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5096" w:rsidR="00DF5096" w:rsidP="00DF5096" w:rsidRDefault="00DF5096" w14:paraId="6AE8CC83" w14:textId="0E4B7C7A">
      <w:r w:rsidRPr="00DF5096">
        <w:rPr>
          <w:b/>
          <w:bCs/>
        </w:rPr>
        <w:t xml:space="preserve">We are seeking </w:t>
      </w:r>
      <w:r>
        <w:rPr>
          <w:b/>
          <w:bCs/>
        </w:rPr>
        <w:t xml:space="preserve">international </w:t>
      </w:r>
      <w:r w:rsidRPr="00DF5096">
        <w:rPr>
          <w:b/>
          <w:bCs/>
        </w:rPr>
        <w:t xml:space="preserve">investors with an appetite for Private Equity investments in the United Kingdom for this unique project. </w:t>
      </w:r>
      <w:r w:rsidRPr="00DF5096">
        <w:t xml:space="preserve">The latest investment instrument is ready - a </w:t>
      </w:r>
      <w:proofErr w:type="gramStart"/>
      <w:r w:rsidRPr="00DF5096">
        <w:t>5 year</w:t>
      </w:r>
      <w:proofErr w:type="gramEnd"/>
      <w:r w:rsidRPr="00DF5096">
        <w:t xml:space="preserve"> convertible bond. The bond units will convert into shares (with a 10% discount off NAV), once the company IPOs on NASDAQ. This is projected for the first quarter of 2026.</w:t>
      </w:r>
      <w:r>
        <w:br/>
      </w:r>
    </w:p>
    <w:p w:rsidRPr="00DF5096" w:rsidR="00DF5096" w:rsidP="00DF5096" w:rsidRDefault="00DF5096" w14:paraId="7FFAB506" w14:textId="036AC3F9">
      <w:pPr>
        <w:rPr>
          <w:i/>
          <w:iCs/>
        </w:rPr>
      </w:pPr>
      <w:r w:rsidRPr="00DF5096">
        <w:rPr>
          <w:b/>
          <w:bCs/>
          <w:i/>
          <w:iCs/>
        </w:rPr>
        <w:t>London Tunnels INC (TLT)</w:t>
      </w:r>
      <w:r w:rsidRPr="00DF5096">
        <w:rPr>
          <w:i/>
          <w:iCs/>
        </w:rPr>
        <w:t xml:space="preserve"> will be London’s newest</w:t>
      </w:r>
      <w:r w:rsidRPr="00E23110">
        <w:rPr>
          <w:i/>
          <w:iCs/>
        </w:rPr>
        <w:t xml:space="preserve"> major</w:t>
      </w:r>
      <w:r w:rsidRPr="00DF5096">
        <w:rPr>
          <w:i/>
          <w:iCs/>
        </w:rPr>
        <w:t xml:space="preserve"> tourist attraction, scheduled to open to the </w:t>
      </w:r>
      <w:proofErr w:type="gramStart"/>
      <w:r w:rsidRPr="00DF5096">
        <w:rPr>
          <w:i/>
          <w:iCs/>
        </w:rPr>
        <w:t>general public</w:t>
      </w:r>
      <w:proofErr w:type="gramEnd"/>
      <w:r w:rsidRPr="00DF5096">
        <w:rPr>
          <w:i/>
          <w:iCs/>
        </w:rPr>
        <w:t xml:space="preserve"> </w:t>
      </w:r>
      <w:r w:rsidRPr="00E23110">
        <w:rPr>
          <w:i/>
          <w:iCs/>
        </w:rPr>
        <w:t>during</w:t>
      </w:r>
      <w:r w:rsidRPr="00DF5096">
        <w:rPr>
          <w:i/>
          <w:iCs/>
        </w:rPr>
        <w:t xml:space="preserve"> 2028. The project involves the </w:t>
      </w:r>
      <w:r w:rsidRPr="00E23110">
        <w:rPr>
          <w:i/>
          <w:iCs/>
        </w:rPr>
        <w:t>remodeling</w:t>
      </w:r>
      <w:r w:rsidRPr="00DF5096">
        <w:rPr>
          <w:i/>
          <w:iCs/>
        </w:rPr>
        <w:t xml:space="preserve"> of a secret tunnel built in 1942 by Winston Churchill as one of nine shelters during World War II. The tunnel, called </w:t>
      </w:r>
      <w:r w:rsidRPr="00DF5096">
        <w:rPr>
          <w:b/>
          <w:bCs/>
          <w:i/>
          <w:iCs/>
        </w:rPr>
        <w:t>Kingsway Exchange Tunnels</w:t>
      </w:r>
      <w:r w:rsidRPr="00DF5096">
        <w:rPr>
          <w:i/>
          <w:iCs/>
        </w:rPr>
        <w:t xml:space="preserve">, is one mile long, considered a national heritage site, and is located 40 meters beneath the Holborn and Chancery Lane districts (central London). London Tunnels acquired the tunnel in 2023/4 for £10 million and today </w:t>
      </w:r>
      <w:proofErr w:type="gramStart"/>
      <w:r w:rsidRPr="00DF5096">
        <w:rPr>
          <w:i/>
          <w:iCs/>
        </w:rPr>
        <w:t>owns</w:t>
      </w:r>
      <w:proofErr w:type="gramEnd"/>
      <w:r w:rsidRPr="00DF5096">
        <w:rPr>
          <w:i/>
          <w:iCs/>
        </w:rPr>
        <w:t xml:space="preserve"> 100% of this asset. In 2024, TLT obtained TWO permits from TWO municipalities to convert it into a tourist attraction and event venue. The external valuation in March 2024, with the permits, rose to £37,290,000 GBP. Once the project is completed and operations begin, the </w:t>
      </w:r>
      <w:proofErr w:type="gramStart"/>
      <w:r w:rsidRPr="00DF5096">
        <w:rPr>
          <w:i/>
          <w:iCs/>
        </w:rPr>
        <w:t>asset</w:t>
      </w:r>
      <w:proofErr w:type="gramEnd"/>
      <w:r w:rsidRPr="00DF5096">
        <w:rPr>
          <w:i/>
          <w:iCs/>
        </w:rPr>
        <w:t xml:space="preserve"> will have a value of £149,250,000 GBP according to </w:t>
      </w:r>
      <w:proofErr w:type="spellStart"/>
      <w:r w:rsidRPr="00DF5096">
        <w:rPr>
          <w:b/>
          <w:bCs/>
          <w:i/>
          <w:iCs/>
        </w:rPr>
        <w:t>Vospers</w:t>
      </w:r>
      <w:proofErr w:type="spellEnd"/>
      <w:r w:rsidRPr="00DF5096">
        <w:rPr>
          <w:b/>
          <w:bCs/>
          <w:i/>
          <w:iCs/>
        </w:rPr>
        <w:t>, Friend &amp; Falke</w:t>
      </w:r>
      <w:r w:rsidRPr="00DF5096">
        <w:rPr>
          <w:i/>
          <w:iCs/>
        </w:rPr>
        <w:t>. The attraction will feature three experiences: a secret military intelligence museum, an immersive digital experience (digital art on screens), and the deepest bar in the world.</w:t>
      </w:r>
    </w:p>
    <w:p w:rsidRPr="00E23110" w:rsidR="00E23110" w:rsidP="00E23110" w:rsidRDefault="00E23110" w14:paraId="401B715C" w14:textId="77777777">
      <w:pPr>
        <w:rPr>
          <w:b/>
          <w:bCs/>
          <w:u w:val="single"/>
        </w:rPr>
      </w:pPr>
      <w:r w:rsidRPr="00E23110">
        <w:rPr>
          <w:b/>
          <w:bCs/>
          <w:u w:val="single"/>
        </w:rPr>
        <w:t>View videos and photos about The London Tunnels project:</w:t>
      </w:r>
    </w:p>
    <w:p w:rsidRPr="00E23110" w:rsidR="00E23110" w:rsidP="2474612B" w:rsidRDefault="00E23110" w14:paraId="0B06C9C6" w14:textId="7F560FB0">
      <w:pPr>
        <w:pStyle w:val="ListParagraph"/>
        <w:ind w:left="720"/>
        <w:rPr>
          <w:sz w:val="24"/>
          <w:szCs w:val="24"/>
        </w:rPr>
      </w:pPr>
      <w:r w:rsidR="5302C27B">
        <w:rPr/>
        <w:t xml:space="preserve"> </w:t>
      </w:r>
      <w:hyperlink r:id="R5e9be8a96dcb4d76">
        <w:r w:rsidRPr="2474612B" w:rsidR="5302C27B">
          <w:rPr>
            <w:rStyle w:val="Hyperlink"/>
            <w:b w:val="1"/>
            <w:bCs w:val="1"/>
          </w:rPr>
          <w:t>Video demonstrating London Tunnels (1 min)</w:t>
        </w:r>
      </w:hyperlink>
    </w:p>
    <w:p w:rsidR="2474612B" w:rsidP="2474612B" w:rsidRDefault="2474612B" w14:paraId="45F7C757" w14:textId="4DB14EDF">
      <w:pPr>
        <w:pStyle w:val="ListParagraph"/>
        <w:ind w:left="720"/>
        <w:rPr>
          <w:sz w:val="24"/>
          <w:szCs w:val="24"/>
        </w:rPr>
      </w:pPr>
    </w:p>
    <w:p w:rsidR="00E23110" w:rsidP="00E23110" w:rsidRDefault="00E23110" w14:paraId="16BA01B6" w14:textId="199D5948">
      <w:r w:rsidRPr="00E23110">
        <w:rPr>
          <w:b/>
          <w:bCs/>
        </w:rPr>
        <w:t>London Tunnels</w:t>
      </w:r>
      <w:r w:rsidRPr="00E23110">
        <w:t xml:space="preserve"> organizes tours </w:t>
      </w:r>
      <w:r>
        <w:t>most</w:t>
      </w:r>
      <w:r w:rsidRPr="00E23110">
        <w:t xml:space="preserve"> Thursday for investors, where they </w:t>
      </w:r>
      <w:proofErr w:type="gramStart"/>
      <w:r w:rsidRPr="00E23110">
        <w:t>have the opportunity to</w:t>
      </w:r>
      <w:proofErr w:type="gramEnd"/>
      <w:r w:rsidRPr="00E23110">
        <w:t xml:space="preserve"> go down into the </w:t>
      </w:r>
      <w:r>
        <w:t xml:space="preserve">Kingsway Exchange </w:t>
      </w:r>
      <w:r w:rsidRPr="00E23110">
        <w:t xml:space="preserve">tunnels and see the project firsthand, accompanied by the CEO, Angus Murray. These visits are an excellent opportunity to experience the scope and scale of </w:t>
      </w:r>
      <w:proofErr w:type="gramStart"/>
      <w:r w:rsidRPr="00E23110">
        <w:t>the development</w:t>
      </w:r>
      <w:proofErr w:type="gramEnd"/>
      <w:r w:rsidRPr="00E23110">
        <w:t xml:space="preserve"> from the inside.</w:t>
      </w:r>
    </w:p>
    <w:p w:rsidR="5302C27B" w:rsidP="2474612B" w:rsidRDefault="5302C27B" w14:paraId="336A28E9" w14:textId="15C16399">
      <w:pPr>
        <w:pStyle w:val="ListParagraph"/>
        <w:ind w:left="720"/>
        <w:rPr>
          <w:i w:val="1"/>
          <w:iCs w:val="1"/>
        </w:rPr>
      </w:pPr>
      <w:hyperlink r:id="Rb253d1becf1f4ba5">
        <w:r w:rsidRPr="2474612B" w:rsidR="5302C27B">
          <w:rPr>
            <w:rStyle w:val="Hyperlink"/>
            <w:b w:val="1"/>
            <w:bCs w:val="1"/>
          </w:rPr>
          <w:t>KNG</w:t>
        </w:r>
        <w:r w:rsidRPr="2474612B" w:rsidR="7780C0FB">
          <w:rPr>
            <w:rStyle w:val="Hyperlink"/>
            <w:b w:val="1"/>
            <w:bCs w:val="1"/>
          </w:rPr>
          <w:t xml:space="preserve"> due diligence </w:t>
        </w:r>
        <w:r w:rsidRPr="2474612B" w:rsidR="5302C27B">
          <w:rPr>
            <w:rStyle w:val="Hyperlink"/>
            <w:b w:val="1"/>
            <w:bCs w:val="1"/>
          </w:rPr>
          <w:t xml:space="preserve"> tour of </w:t>
        </w:r>
        <w:r w:rsidRPr="2474612B" w:rsidR="5302C27B">
          <w:rPr>
            <w:rStyle w:val="Hyperlink"/>
            <w:b w:val="1"/>
            <w:bCs w:val="1"/>
          </w:rPr>
          <w:t xml:space="preserve">the </w:t>
        </w:r>
        <w:r w:rsidRPr="2474612B" w:rsidR="5302C27B">
          <w:rPr>
            <w:rStyle w:val="Hyperlink"/>
            <w:b w:val="1"/>
            <w:bCs w:val="1"/>
          </w:rPr>
          <w:t>London Tunnels January 2025</w:t>
        </w:r>
      </w:hyperlink>
      <w:r w:rsidRPr="2474612B" w:rsidR="331B2CA4">
        <w:rPr>
          <w:b w:val="1"/>
          <w:bCs w:val="1"/>
        </w:rPr>
        <w:t xml:space="preserve"> </w:t>
      </w:r>
      <w:r w:rsidR="331B2CA4">
        <w:rPr/>
        <w:t xml:space="preserve">– </w:t>
      </w:r>
      <w:r w:rsidRPr="2474612B" w:rsidR="331B2CA4">
        <w:rPr>
          <w:i w:val="1"/>
          <w:iCs w:val="1"/>
        </w:rPr>
        <w:t>Tours for investors of the London Tunnels are open every other Thursday, please ask your advisor for a reser</w:t>
      </w:r>
      <w:r w:rsidRPr="2474612B" w:rsidR="1F71F2CD">
        <w:rPr>
          <w:i w:val="1"/>
          <w:iCs w:val="1"/>
        </w:rPr>
        <w:t xml:space="preserve">vation for this unique and </w:t>
      </w:r>
      <w:r w:rsidRPr="2474612B" w:rsidR="461D3B25">
        <w:rPr>
          <w:i w:val="1"/>
          <w:iCs w:val="1"/>
        </w:rPr>
        <w:t>exclusive</w:t>
      </w:r>
      <w:r w:rsidRPr="2474612B" w:rsidR="1F71F2CD">
        <w:rPr>
          <w:i w:val="1"/>
          <w:iCs w:val="1"/>
        </w:rPr>
        <w:t xml:space="preserve"> experience</w:t>
      </w:r>
      <w:r w:rsidRPr="2474612B" w:rsidR="461D3B25">
        <w:rPr>
          <w:i w:val="1"/>
          <w:iCs w:val="1"/>
        </w:rPr>
        <w:t>.</w:t>
      </w:r>
    </w:p>
    <w:p w:rsidR="2474612B" w:rsidP="2474612B" w:rsidRDefault="2474612B" w14:paraId="304DA2A3" w14:textId="67159412">
      <w:pPr>
        <w:pStyle w:val="ListParagraph"/>
        <w:ind w:left="720"/>
        <w:rPr>
          <w:i w:val="1"/>
          <w:iCs w:val="1"/>
        </w:rPr>
      </w:pPr>
    </w:p>
    <w:p w:rsidR="5302C27B" w:rsidP="2474612B" w:rsidRDefault="5302C27B" w14:paraId="104837CB" w14:textId="10282F0E">
      <w:pPr>
        <w:pStyle w:val="ListParagraph"/>
        <w:ind w:left="720"/>
        <w:rPr>
          <w:i w:val="1"/>
          <w:iCs w:val="1"/>
        </w:rPr>
      </w:pPr>
      <w:hyperlink r:id="R620aa1f0f0b64402">
        <w:r w:rsidRPr="2474612B" w:rsidR="5302C27B">
          <w:rPr>
            <w:rStyle w:val="Hyperlink"/>
            <w:b w:val="1"/>
            <w:bCs w:val="1"/>
          </w:rPr>
          <w:t xml:space="preserve">Investor video </w:t>
        </w:r>
        <w:r w:rsidRPr="2474612B" w:rsidR="27A4EBC8">
          <w:rPr>
            <w:rStyle w:val="Hyperlink"/>
            <w:b w:val="1"/>
            <w:bCs w:val="1"/>
          </w:rPr>
          <w:t xml:space="preserve">&amp; Update </w:t>
        </w:r>
        <w:r w:rsidRPr="2474612B" w:rsidR="5302C27B">
          <w:rPr>
            <w:rStyle w:val="Hyperlink"/>
            <w:b w:val="1"/>
            <w:bCs w:val="1"/>
          </w:rPr>
          <w:t>from CEO Angus Murray (30 min)</w:t>
        </w:r>
      </w:hyperlink>
      <w:r w:rsidRPr="2474612B" w:rsidR="5302C27B">
        <w:rPr>
          <w:b w:val="1"/>
          <w:bCs w:val="1"/>
        </w:rPr>
        <w:t xml:space="preserve"> </w:t>
      </w:r>
      <w:r w:rsidR="5302C27B">
        <w:rPr/>
        <w:t xml:space="preserve">– </w:t>
      </w:r>
      <w:r w:rsidRPr="2474612B" w:rsidR="5302C27B">
        <w:rPr>
          <w:i w:val="1"/>
          <w:iCs w:val="1"/>
        </w:rPr>
        <w:t>an explanation of the project</w:t>
      </w:r>
      <w:r w:rsidRPr="2474612B" w:rsidR="7E807225">
        <w:rPr>
          <w:i w:val="1"/>
          <w:iCs w:val="1"/>
        </w:rPr>
        <w:t xml:space="preserve">, updates to </w:t>
      </w:r>
      <w:r w:rsidRPr="2474612B" w:rsidR="048E52C2">
        <w:rPr>
          <w:i w:val="1"/>
          <w:iCs w:val="1"/>
        </w:rPr>
        <w:t>Dec 2025 and intro to the Convertible Bond</w:t>
      </w:r>
    </w:p>
    <w:p w:rsidR="2474612B" w:rsidP="2474612B" w:rsidRDefault="2474612B" w14:paraId="0F2AD967" w14:textId="4513E443">
      <w:pPr>
        <w:pStyle w:val="ListParagraph"/>
        <w:ind w:left="720"/>
        <w:rPr>
          <w:i w:val="1"/>
          <w:iCs w:val="1"/>
        </w:rPr>
      </w:pPr>
    </w:p>
    <w:p w:rsidR="0ECF42DB" w:rsidP="2474612B" w:rsidRDefault="0ECF42DB" w14:paraId="54354E36" w14:textId="74882F4C">
      <w:pPr>
        <w:spacing w:before="240" w:beforeAutospacing="off" w:after="240" w:afterAutospacing="off"/>
      </w:pPr>
      <w:hyperlink r:id="Ra25a9693313e4dec">
        <w:r w:rsidRPr="2474612B" w:rsidR="0ECF42DB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Download London Tunnels Investors Deck</w:t>
        </w:r>
      </w:hyperlink>
    </w:p>
    <w:p w:rsidR="2474612B" w:rsidP="2474612B" w:rsidRDefault="2474612B" w14:paraId="34132A33" w14:textId="5AE2F51A">
      <w:pPr>
        <w:rPr>
          <w:i w:val="1"/>
          <w:iCs w:val="1"/>
        </w:rPr>
      </w:pPr>
    </w:p>
    <w:p w:rsidR="00FA660E" w:rsidP="2474612B" w:rsidRDefault="00FA660E" w14:paraId="170A812F" w14:textId="2AEF05E2">
      <w:pPr>
        <w:rPr>
          <w:i w:val="1"/>
          <w:iCs w:val="1"/>
        </w:rPr>
      </w:pPr>
      <w:r w:rsidR="0A607F6C">
        <w:rPr/>
        <w:t>01-</w:t>
      </w:r>
      <w:r w:rsidR="7780C0FB">
        <w:rPr/>
        <w:t xml:space="preserve"> </w:t>
      </w:r>
      <w:r w:rsidR="7780C0FB">
        <w:rPr/>
        <w:t xml:space="preserve">The London Tunnels - Introduction </w:t>
      </w:r>
      <w:r w:rsidR="7780C0FB">
        <w:rPr/>
        <w:t xml:space="preserve">to the company and project - </w:t>
      </w:r>
      <w:r w:rsidR="7780C0FB">
        <w:rPr/>
        <w:t>January  2026</w:t>
      </w:r>
      <w:r w:rsidR="7780C0FB">
        <w:rPr/>
        <w:t xml:space="preserve"> </w:t>
      </w:r>
    </w:p>
    <w:p w:rsidR="00E23110" w:rsidP="00E23110" w:rsidRDefault="00E23110" w14:paraId="72279893" w14:textId="08E58113">
      <w:r w:rsidR="680545B4">
        <w:rPr/>
        <w:t>02-</w:t>
      </w:r>
      <w:r w:rsidR="5302C27B">
        <w:rPr/>
        <w:t xml:space="preserve"> </w:t>
      </w:r>
      <w:r w:rsidR="5302C27B">
        <w:rPr/>
        <w:t xml:space="preserve">Design proposals by </w:t>
      </w:r>
      <w:r w:rsidR="5302C27B">
        <w:rPr/>
        <w:t>WilkinsonEyre</w:t>
      </w:r>
      <w:r w:rsidR="5302C27B">
        <w:rPr/>
        <w:t xml:space="preserve"> – </w:t>
      </w:r>
      <w:r w:rsidRPr="2474612B" w:rsidR="5302C27B">
        <w:rPr>
          <w:i w:val="1"/>
          <w:iCs w:val="1"/>
        </w:rPr>
        <w:t>See the latest project updates, including recent photographs provided by architec</w:t>
      </w:r>
      <w:r w:rsidRPr="2474612B" w:rsidR="5302C27B">
        <w:rPr>
          <w:i w:val="1"/>
          <w:iCs w:val="1"/>
        </w:rPr>
        <w:t xml:space="preserve">t </w:t>
      </w:r>
      <w:r w:rsidRPr="2474612B" w:rsidR="5302C27B">
        <w:rPr>
          <w:i w:val="1"/>
          <w:iCs w:val="1"/>
        </w:rPr>
        <w:t>WilkinsonEy</w:t>
      </w:r>
      <w:r w:rsidRPr="2474612B" w:rsidR="5302C27B">
        <w:rPr>
          <w:i w:val="1"/>
          <w:iCs w:val="1"/>
        </w:rPr>
        <w:t>re</w:t>
      </w:r>
      <w:r w:rsidRPr="2474612B" w:rsidR="5302C27B">
        <w:rPr>
          <w:i w:val="1"/>
          <w:iCs w:val="1"/>
        </w:rPr>
        <w:t>, who has been leading the technical and aesthetic development of the project</w:t>
      </w:r>
    </w:p>
    <w:p w:rsidRPr="00E23110" w:rsidR="00E23110" w:rsidP="00E23110" w:rsidRDefault="5090B914" w14:paraId="1D7385BB" w14:textId="6B4AB8C5">
      <w:r w:rsidR="08D885FF">
        <w:rPr/>
        <w:t>03-</w:t>
      </w:r>
      <w:r w:rsidR="3B87FD55">
        <w:rPr/>
        <w:t xml:space="preserve"> </w:t>
      </w:r>
      <w:r w:rsidR="3B87FD55">
        <w:rPr/>
        <w:t>The Global Press</w:t>
      </w:r>
      <w:r w:rsidR="3B87FD55">
        <w:rPr/>
        <w:t xml:space="preserve"> – </w:t>
      </w:r>
      <w:r w:rsidRPr="2474612B" w:rsidR="3B87FD55">
        <w:rPr>
          <w:i w:val="1"/>
          <w:iCs w:val="1"/>
        </w:rPr>
        <w:t>166 publications in 34 countries reaching 6.3 billion people</w:t>
      </w:r>
    </w:p>
    <w:p w:rsidR="54876496" w:rsidP="54876496" w:rsidRDefault="54876496" w14:paraId="61993196" w14:textId="5406BB7E">
      <w:pPr>
        <w:rPr>
          <w:i/>
          <w:iCs/>
        </w:rPr>
      </w:pPr>
    </w:p>
    <w:p w:rsidR="54876496" w:rsidP="54876496" w:rsidRDefault="54876496" w14:paraId="5489B01C" w14:textId="67B2F7FE">
      <w:pPr>
        <w:rPr>
          <w:i/>
          <w:iCs/>
        </w:rPr>
      </w:pPr>
    </w:p>
    <w:p w:rsidRPr="00E23110" w:rsidR="00E23110" w:rsidP="00E23110" w:rsidRDefault="00E23110" w14:paraId="2F931146" w14:textId="3797A6B4">
      <w:pPr>
        <w:rPr>
          <w:b/>
          <w:bCs/>
          <w:u w:val="single"/>
        </w:rPr>
      </w:pPr>
      <w:r w:rsidRPr="00E23110">
        <w:rPr>
          <w:b/>
          <w:bCs/>
          <w:u w:val="single"/>
        </w:rPr>
        <w:t>How to inves</w:t>
      </w:r>
      <w:r>
        <w:rPr>
          <w:b/>
          <w:bCs/>
          <w:u w:val="single"/>
        </w:rPr>
        <w:t xml:space="preserve">t </w:t>
      </w:r>
      <w:r w:rsidRPr="00E23110">
        <w:rPr>
          <w:b/>
          <w:bCs/>
          <w:u w:val="single"/>
        </w:rPr>
        <w:t>at the current stage:</w:t>
      </w:r>
      <w:r w:rsidR="00376A0D">
        <w:rPr>
          <w:b/>
          <w:bCs/>
          <w:u w:val="single"/>
        </w:rPr>
        <w:t xml:space="preserve"> - Convertible </w:t>
      </w:r>
      <w:r w:rsidR="009750CB">
        <w:rPr>
          <w:b/>
          <w:bCs/>
          <w:u w:val="single"/>
        </w:rPr>
        <w:t>B</w:t>
      </w:r>
      <w:r w:rsidR="00376A0D">
        <w:rPr>
          <w:b/>
          <w:bCs/>
          <w:u w:val="single"/>
        </w:rPr>
        <w:t>ond</w:t>
      </w:r>
    </w:p>
    <w:p w:rsidRPr="00E23110" w:rsidR="00E23110" w:rsidP="00E23110" w:rsidRDefault="00E23110" w14:paraId="04E8EF1B" w14:textId="2F07D4B1">
      <w:r w:rsidRPr="00E23110">
        <w:t xml:space="preserve">In this pre-IPO development phase on NASDAQ, the company is raising capital (£20 million) from investors via a </w:t>
      </w:r>
      <w:r w:rsidRPr="00E23110">
        <w:rPr>
          <w:b/>
          <w:bCs/>
        </w:rPr>
        <w:t>convertible bond offering a</w:t>
      </w:r>
      <w:r>
        <w:rPr>
          <w:b/>
          <w:bCs/>
        </w:rPr>
        <w:t>n additional</w:t>
      </w:r>
      <w:r w:rsidRPr="00E23110">
        <w:rPr>
          <w:b/>
          <w:bCs/>
        </w:rPr>
        <w:t xml:space="preserve"> 10% </w:t>
      </w:r>
      <w:r>
        <w:rPr>
          <w:b/>
          <w:bCs/>
        </w:rPr>
        <w:t xml:space="preserve">of shares </w:t>
      </w:r>
      <w:r w:rsidRPr="00E23110">
        <w:t xml:space="preserve">when </w:t>
      </w:r>
      <w:r>
        <w:t>the company</w:t>
      </w:r>
      <w:r w:rsidRPr="00E23110">
        <w:t xml:space="preserve"> launches its NASDAQ IPO </w:t>
      </w:r>
      <w:r>
        <w:t>during</w:t>
      </w:r>
      <w:r w:rsidRPr="00E23110">
        <w:t xml:space="preserve"> Q</w:t>
      </w:r>
      <w:r w:rsidR="00FA4FCF">
        <w:t>3-Q4</w:t>
      </w:r>
      <w:r w:rsidRPr="00E23110">
        <w:t xml:space="preserve"> 2026. The capital will be used to purchase a building adjacent to the current entrance, complete RIBA works, and provide </w:t>
      </w:r>
      <w:r>
        <w:t>working</w:t>
      </w:r>
      <w:r w:rsidR="00696EAA">
        <w:t xml:space="preserve"> capital</w:t>
      </w:r>
      <w:r>
        <w:t>.</w:t>
      </w:r>
    </w:p>
    <w:p w:rsidR="00E23110" w:rsidP="00E23110" w:rsidRDefault="00E23110" w14:paraId="77299B93" w14:textId="468B4DA6">
      <w:r w:rsidRPr="00E23110">
        <w:t xml:space="preserve">Investors </w:t>
      </w:r>
      <w:proofErr w:type="gramStart"/>
      <w:r w:rsidRPr="00E23110">
        <w:t>entering at</w:t>
      </w:r>
      <w:proofErr w:type="gramEnd"/>
      <w:r w:rsidRPr="00E23110">
        <w:t xml:space="preserve"> this stage will have the assurance that the </w:t>
      </w:r>
      <w:proofErr w:type="gramStart"/>
      <w:r w:rsidRPr="00E23110">
        <w:t>asset</w:t>
      </w:r>
      <w:proofErr w:type="gramEnd"/>
      <w:r w:rsidRPr="00E23110">
        <w:t xml:space="preserve"> (the </w:t>
      </w:r>
      <w:r>
        <w:t>Kingsway Tunnels</w:t>
      </w:r>
      <w:r w:rsidRPr="00E23110">
        <w:t xml:space="preserve">) is owned by The London Tunnels with the necessary permits from both </w:t>
      </w:r>
      <w:r>
        <w:t>councils</w:t>
      </w:r>
      <w:r w:rsidRPr="00E23110">
        <w:t xml:space="preserve"> (Camden Town &amp; City of London). </w:t>
      </w:r>
      <w:r>
        <w:t>Qualified i</w:t>
      </w:r>
      <w:r w:rsidRPr="00E23110">
        <w:t xml:space="preserve">nvestors with the appetite and profile </w:t>
      </w:r>
      <w:r>
        <w:t>for</w:t>
      </w:r>
      <w:r w:rsidRPr="00E23110">
        <w:t xml:space="preserve"> private equity will be considering the company's potential valuation (EBITDA projections based on internal and external studies by ABN Amro) of approximately £700 million GBP by 2030, compared to its current valuation.</w:t>
      </w:r>
    </w:p>
    <w:p w:rsidRPr="00E23110" w:rsidR="00CB2714" w:rsidP="00E23110" w:rsidRDefault="00CB2714" w14:paraId="5E4D9FD5" w14:textId="7EE21633">
      <w:r w:rsidRPr="00CB2714">
        <w:t xml:space="preserve">The Convertible Bond </w:t>
      </w:r>
      <w:r w:rsidR="00606B98">
        <w:t>has</w:t>
      </w:r>
      <w:r w:rsidRPr="00CB2714">
        <w:t xml:space="preserve"> a </w:t>
      </w:r>
      <w:proofErr w:type="gramStart"/>
      <w:r w:rsidRPr="00CB2714">
        <w:t>5 year</w:t>
      </w:r>
      <w:proofErr w:type="gramEnd"/>
      <w:r w:rsidRPr="00CB2714">
        <w:t xml:space="preserve"> term, paying a 6%</w:t>
      </w:r>
      <w:r w:rsidR="00606B98">
        <w:t xml:space="preserve"> annual</w:t>
      </w:r>
      <w:r w:rsidRPr="00CB2714">
        <w:t xml:space="preserve"> coupon. It will convert automatically to equity at a 10% discount to the proposed NASDAQ Listing price, when </w:t>
      </w:r>
      <w:r w:rsidR="00606B98">
        <w:t>the</w:t>
      </w:r>
      <w:r w:rsidR="00D75D8C">
        <w:t>y</w:t>
      </w:r>
      <w:r w:rsidRPr="00CB2714">
        <w:t xml:space="preserve"> list </w:t>
      </w:r>
      <w:r w:rsidR="00D75D8C">
        <w:t>later 2026</w:t>
      </w:r>
      <w:r w:rsidRPr="00CB2714">
        <w:t xml:space="preserve">. </w:t>
      </w:r>
      <w:r w:rsidR="00D75D8C">
        <w:t xml:space="preserve">For </w:t>
      </w:r>
      <w:proofErr w:type="gramStart"/>
      <w:r w:rsidR="00D75D8C">
        <w:t xml:space="preserve">example, </w:t>
      </w:r>
      <w:r w:rsidRPr="00CB2714">
        <w:t xml:space="preserve"> $</w:t>
      </w:r>
      <w:proofErr w:type="gramEnd"/>
      <w:r w:rsidRPr="00CB2714">
        <w:t>100,000 of Bonds will convert to $110,000 of Shares – an instant 10% return.</w:t>
      </w:r>
    </w:p>
    <w:p w:rsidRPr="00E23110" w:rsidR="00E23110" w:rsidP="00E23110" w:rsidRDefault="00E23110" w14:paraId="120A97C9" w14:textId="3F60D815">
      <w:r w:rsidR="331450BB">
        <w:rPr/>
        <w:t>04-</w:t>
      </w:r>
      <w:r w:rsidR="5302C27B">
        <w:rPr/>
        <w:t xml:space="preserve"> </w:t>
      </w:r>
      <w:r w:rsidR="5302C27B">
        <w:rPr/>
        <w:t>TLT Inc. One-Page Teaser on the Convertible Bond</w:t>
      </w:r>
      <w:r w:rsidR="5302C27B">
        <w:rPr/>
        <w:t xml:space="preserve"> – </w:t>
      </w:r>
      <w:r w:rsidRPr="2474612B" w:rsidR="3928B02E">
        <w:rPr>
          <w:i w:val="1"/>
          <w:iCs w:val="1"/>
        </w:rPr>
        <w:t>min. investment from</w:t>
      </w:r>
      <w:r w:rsidRPr="2474612B" w:rsidR="5302C27B">
        <w:rPr>
          <w:i w:val="1"/>
          <w:iCs w:val="1"/>
        </w:rPr>
        <w:t xml:space="preserve"> 10,000 USD/EUR/GBP</w:t>
      </w:r>
    </w:p>
    <w:p w:rsidRPr="00E23110" w:rsidR="00E23110" w:rsidP="00E23110" w:rsidRDefault="00E23110" w14:paraId="3B6DB7E9" w14:textId="56CB55E7">
      <w:r w:rsidR="4D60EFBF">
        <w:rPr/>
        <w:t>05-</w:t>
      </w:r>
      <w:r w:rsidR="5302C27B">
        <w:rPr/>
        <w:t xml:space="preserve"> </w:t>
      </w:r>
      <w:r w:rsidR="5302C27B">
        <w:rPr/>
        <w:t>TLT Inc. Convertible Bond Instrument Document Oct 2025</w:t>
      </w:r>
    </w:p>
    <w:p w:rsidR="00E23110" w:rsidP="00E23110" w:rsidRDefault="5090B914" w14:paraId="5162EE05" w14:textId="3664DD13">
      <w:pPr>
        <w:rPr>
          <w:rFonts w:ascii="Segoe UI Emoji" w:hAnsi="Segoe UI Emoji" w:cs="Segoe UI Emoji"/>
        </w:rPr>
      </w:pPr>
      <w:r w:rsidR="53B7B5B1">
        <w:rPr/>
        <w:t>06-</w:t>
      </w:r>
      <w:r w:rsidR="3B87FD55">
        <w:rPr/>
        <w:t xml:space="preserve"> </w:t>
      </w:r>
      <w:r w:rsidR="3B87FD55">
        <w:rPr/>
        <w:t>TLT Private Equity One-Pager Investment Teaser for £100 million GBP</w:t>
      </w:r>
      <w:r w:rsidR="412CA7B6">
        <w:rPr/>
        <w:t xml:space="preserve"> </w:t>
      </w:r>
      <w:r w:rsidRPr="2474612B" w:rsidR="412CA7B6">
        <w:rPr>
          <w:i w:val="1"/>
          <w:iCs w:val="1"/>
        </w:rPr>
        <w:t>– for an institutional investor</w:t>
      </w:r>
    </w:p>
    <w:p w:rsidR="00C54AC0" w:rsidP="2474612B" w:rsidRDefault="17BA710B" w14:paraId="5B9D705F" w14:textId="4AC30CFA">
      <w:pPr>
        <w:rPr>
          <w:i w:val="1"/>
          <w:iCs w:val="1"/>
        </w:rPr>
      </w:pPr>
      <w:r w:rsidR="70DAB516">
        <w:rPr/>
        <w:t>07-</w:t>
      </w:r>
      <w:r w:rsidR="4D7FAF75">
        <w:rPr/>
        <w:t xml:space="preserve">  </w:t>
      </w:r>
      <w:r w:rsidR="4D7FAF75">
        <w:rPr/>
        <w:t>TLT Inc - Convertible Bond - What is a Convertible Bond</w:t>
      </w:r>
      <w:r w:rsidR="4D7FAF75">
        <w:rPr/>
        <w:t xml:space="preserve"> </w:t>
      </w:r>
    </w:p>
    <w:p w:rsidR="00C54AC0" w:rsidP="54876496" w:rsidRDefault="76F9FB06" w14:paraId="33527907" w14:textId="297A0501">
      <w:r w:rsidR="306C5043">
        <w:rPr/>
        <w:t>08-</w:t>
      </w:r>
      <w:r w:rsidR="39FA2300">
        <w:rPr/>
        <w:t xml:space="preserve">  </w:t>
      </w:r>
      <w:r w:rsidR="39FA2300">
        <w:rPr/>
        <w:t>The London Tunnels - Convertible Bond - Why Buy It</w:t>
      </w:r>
    </w:p>
    <w:p w:rsidR="001428B2" w:rsidP="00C54AC0" w:rsidRDefault="001428B2" w14:paraId="5FBF9E25" w14:textId="77777777"/>
    <w:p w:rsidR="00C54AC0" w:rsidP="00C54AC0" w:rsidRDefault="00C54AC0" w14:paraId="13CAE94E" w14:textId="1E528B88">
      <w:r w:rsidRPr="00455B98">
        <w:rPr>
          <w:b/>
          <w:bCs/>
        </w:rPr>
        <w:t xml:space="preserve"> </w:t>
      </w:r>
      <w:r w:rsidRPr="001428B2" w:rsidR="00455B98">
        <w:rPr>
          <w:b/>
          <w:bCs/>
          <w:u w:val="single"/>
        </w:rPr>
        <w:t>Extra Due Diligence</w:t>
      </w:r>
      <w:r w:rsidR="00455B98">
        <w:t xml:space="preserve"> - </w:t>
      </w:r>
      <w:r w:rsidRPr="00455B98">
        <w:t>Financial Statements, external valuations of TLT and similar projects, architectural steps, NASDAQ IPO</w:t>
      </w:r>
    </w:p>
    <w:p w:rsidR="00C54AC0" w:rsidP="00C54AC0" w:rsidRDefault="00C54AC0" w14:paraId="6A6507AF" w14:textId="77777777"/>
    <w:p w:rsidR="00C54AC0" w:rsidP="00C54AC0" w:rsidRDefault="00C54AC0" w14:paraId="40E4C72D" w14:textId="08D8CA3F">
      <w:r w:rsidR="13B38D63">
        <w:rPr/>
        <w:t>09-</w:t>
      </w:r>
      <w:r w:rsidR="3928B02E">
        <w:rPr/>
        <w:t xml:space="preserve"> </w:t>
      </w:r>
      <w:r w:rsidR="3928B02E">
        <w:rPr/>
        <w:t>The 10 RIBA phases of the project</w:t>
      </w:r>
    </w:p>
    <w:p w:rsidR="00C54AC0" w:rsidP="00C54AC0" w:rsidRDefault="241397F0" w14:paraId="23B9D3D4" w14:textId="2C32C378">
      <w:r w:rsidR="53D10FD8">
        <w:rPr/>
        <w:t>10-</w:t>
      </w:r>
      <w:r w:rsidR="455D2E02">
        <w:rPr/>
        <w:t xml:space="preserve"> </w:t>
      </w:r>
      <w:r w:rsidR="082B7598">
        <w:rPr/>
        <w:t>Audited f</w:t>
      </w:r>
      <w:r w:rsidR="455D2E02">
        <w:rPr/>
        <w:t>inancial statements up to March 202</w:t>
      </w:r>
      <w:r w:rsidR="03E468A9">
        <w:rPr/>
        <w:t>5</w:t>
      </w:r>
      <w:r w:rsidR="455D2E02">
        <w:rPr/>
        <w:t xml:space="preserve"> </w:t>
      </w:r>
      <w:r w:rsidRPr="2474612B" w:rsidR="455D2E02">
        <w:rPr>
          <w:i w:val="1"/>
          <w:iCs w:val="1"/>
        </w:rPr>
        <w:t>(</w:t>
      </w:r>
      <w:r w:rsidRPr="2474612B" w:rsidR="08CC42A7">
        <w:rPr>
          <w:i w:val="1"/>
          <w:iCs w:val="1"/>
        </w:rPr>
        <w:t xml:space="preserve">Balance sheet from 2025 audited by KPMG shows that it exceeds £20Mll GBP allowing them to qualify to list on </w:t>
      </w:r>
      <w:r w:rsidRPr="2474612B" w:rsidR="08CC42A7">
        <w:rPr>
          <w:i w:val="1"/>
          <w:iCs w:val="1"/>
        </w:rPr>
        <w:t>Nadsaq</w:t>
      </w:r>
      <w:r w:rsidRPr="2474612B" w:rsidR="455D2E02">
        <w:rPr>
          <w:i w:val="1"/>
          <w:iCs w:val="1"/>
        </w:rPr>
        <w:t>.)</w:t>
      </w:r>
      <w:r w:rsidRPr="2474612B" w:rsidR="5EB4C201">
        <w:rPr>
          <w:i w:val="1"/>
          <w:iCs w:val="1"/>
        </w:rPr>
        <w:t xml:space="preserve"> </w:t>
      </w:r>
      <w:r w:rsidRPr="2474612B" w:rsidR="5EB4C201">
        <w:rPr>
          <w:i w:val="1"/>
          <w:iCs w:val="1"/>
        </w:rPr>
        <w:t>The March</w:t>
      </w:r>
      <w:r w:rsidRPr="2474612B" w:rsidR="5EB4C201">
        <w:rPr>
          <w:i w:val="1"/>
          <w:iCs w:val="1"/>
        </w:rPr>
        <w:t xml:space="preserve"> 2025 accounts show a company that has successfully moved from concept risk to asset-backed, planning-approved infrastructure, with improving capital structure, credible governance, and a clear path to institutional funding.</w:t>
      </w:r>
    </w:p>
    <w:p w:rsidR="6136F736" w:rsidP="2474612B" w:rsidRDefault="6136F736" w14:paraId="48A16328" w14:textId="54A29CEE">
      <w:pPr>
        <w:pStyle w:val="ListParagraph"/>
        <w:numPr>
          <w:ilvl w:val="0"/>
          <w:numId w:val="3"/>
        </w:numPr>
        <w:rPr>
          <w:i w:val="1"/>
          <w:iCs w:val="1"/>
        </w:rPr>
      </w:pPr>
      <w:hyperlink r:id="R8d101daacd744fe2">
        <w:r w:rsidRPr="2474612B" w:rsidR="7319654E">
          <w:rPr>
            <w:rStyle w:val="Hyperlink"/>
          </w:rPr>
          <w:t>Companies House submission</w:t>
        </w:r>
      </w:hyperlink>
      <w:r w:rsidR="1B607AEE">
        <w:rPr/>
        <w:t xml:space="preserve"> -</w:t>
      </w:r>
      <w:r w:rsidRPr="2474612B" w:rsidR="1B607AEE">
        <w:rPr>
          <w:i w:val="1"/>
          <w:iCs w:val="1"/>
        </w:rPr>
        <w:t xml:space="preserve"> (Financial Statements Up to March 2025 Companies House) </w:t>
      </w:r>
    </w:p>
    <w:p w:rsidR="00C54AC0" w:rsidP="00C54AC0" w:rsidRDefault="00C54AC0" w14:paraId="2B00349F" w14:textId="28B565BD">
      <w:r w:rsidR="38B2E58E">
        <w:rPr/>
        <w:t>11-</w:t>
      </w:r>
      <w:r w:rsidR="3928B02E">
        <w:rPr/>
        <w:t xml:space="preserve"> </w:t>
      </w:r>
      <w:r w:rsidR="3928B02E">
        <w:rPr/>
        <w:t>Feasibility study conducted by TVAC (2023)</w:t>
      </w:r>
    </w:p>
    <w:p w:rsidR="00C54AC0" w:rsidP="00C54AC0" w:rsidRDefault="00C54AC0" w14:paraId="41EF91FA" w14:textId="1BD6C79B">
      <w:r w:rsidR="744CD716">
        <w:rPr/>
        <w:t>12-</w:t>
      </w:r>
      <w:r w:rsidR="3928B02E">
        <w:rPr/>
        <w:t xml:space="preserve"> </w:t>
      </w:r>
      <w:r w:rsidR="3928B02E">
        <w:rPr/>
        <w:t>ABM AMRO study (2024) demonstrating TLT valuations based on annual visitor numbers and ticket price</w:t>
      </w:r>
      <w:r w:rsidR="3928B02E">
        <w:rPr/>
        <w:t xml:space="preserve"> – </w:t>
      </w:r>
      <w:r w:rsidRPr="2474612B" w:rsidR="3928B02E">
        <w:rPr>
          <w:i w:val="1"/>
          <w:iCs w:val="1"/>
        </w:rPr>
        <w:t>projecting a valuation of approximately £700 million by 2030 based on 2.75 million annual visitors paying an average of £27.50 per ticket.</w:t>
      </w:r>
    </w:p>
    <w:p w:rsidR="00C54AC0" w:rsidP="00C54AC0" w:rsidRDefault="00C54AC0" w14:paraId="44B2A23E" w14:textId="6EC58639">
      <w:r w:rsidR="35723EDF">
        <w:rPr/>
        <w:t>13-</w:t>
      </w:r>
      <w:r w:rsidR="3928B02E">
        <w:rPr/>
        <w:t xml:space="preserve">  </w:t>
      </w:r>
      <w:r w:rsidR="3928B02E">
        <w:rPr/>
        <w:t>The London Tunnels INC &amp; Proposed NASDAQ Listing - Presentation &amp; Potential Valuations</w:t>
      </w:r>
      <w:r w:rsidR="3928B02E">
        <w:rPr/>
        <w:t xml:space="preserve">. Other similar projects in NY and London have </w:t>
      </w:r>
      <w:r w:rsidR="3928B02E">
        <w:rPr/>
        <w:t>valuations</w:t>
      </w:r>
      <w:r w:rsidR="3928B02E">
        <w:rPr/>
        <w:t xml:space="preserve"> around $700 million.</w:t>
      </w:r>
    </w:p>
    <w:p w:rsidR="00C54AC0" w:rsidP="00C54AC0" w:rsidRDefault="00C54AC0" w14:paraId="1406F4A0" w14:textId="300C40A2">
      <w:r w:rsidR="2E5EBB10">
        <w:rPr/>
        <w:t>14-</w:t>
      </w:r>
      <w:r w:rsidR="3928B02E">
        <w:rPr/>
        <w:t xml:space="preserve"> </w:t>
      </w:r>
      <w:r w:rsidR="3928B02E">
        <w:rPr/>
        <w:t>The London Tunnels NASDAQ IPO - Summary</w:t>
      </w:r>
    </w:p>
    <w:p w:rsidR="00C54AC0" w:rsidP="00C54AC0" w:rsidRDefault="00C54AC0" w14:paraId="69E35844" w14:textId="06114F25">
      <w:r w:rsidR="385B4248">
        <w:rPr/>
        <w:t>15-</w:t>
      </w:r>
      <w:r w:rsidR="3928B02E">
        <w:rPr/>
        <w:t xml:space="preserve"> </w:t>
      </w:r>
      <w:r w:rsidR="3928B02E">
        <w:rPr/>
        <w:t>Vospers</w:t>
      </w:r>
      <w:r w:rsidR="3928B02E">
        <w:rPr/>
        <w:t>, Friend &amp; Falke Valuation as of March 2025</w:t>
      </w:r>
      <w:r w:rsidR="3928B02E">
        <w:rPr/>
        <w:t xml:space="preserve"> – </w:t>
      </w:r>
      <w:r w:rsidRPr="2474612B" w:rsidR="3928B02E">
        <w:rPr>
          <w:i w:val="1"/>
          <w:iCs w:val="1"/>
        </w:rPr>
        <w:t>the asset valuation as of March 202</w:t>
      </w:r>
      <w:r w:rsidRPr="2474612B" w:rsidR="75B08F3B">
        <w:rPr>
          <w:i w:val="1"/>
          <w:iCs w:val="1"/>
        </w:rPr>
        <w:t>5</w:t>
      </w:r>
      <w:r w:rsidRPr="2474612B" w:rsidR="3928B02E">
        <w:rPr>
          <w:i w:val="1"/>
          <w:iCs w:val="1"/>
        </w:rPr>
        <w:t xml:space="preserve"> is £37,290,000 GBP, and after the refurbishment, it would be £149,250,000 GBP.</w:t>
      </w:r>
    </w:p>
    <w:p w:rsidR="00C54AC0" w:rsidP="00C54AC0" w:rsidRDefault="00C54AC0" w14:paraId="51BE271B" w14:textId="77777777"/>
    <w:p w:rsidRPr="00C54AC0" w:rsidR="00C54AC0" w:rsidP="00C54AC0" w:rsidRDefault="00C54AC0" w14:paraId="20D8C78F" w14:textId="06EF2110">
      <w:r>
        <w:t>For more information about the Convertible Bond, financial figures, various exit strategies, partnerships, or the project in general, please contact me.</w:t>
      </w:r>
    </w:p>
    <w:sectPr w:rsidRPr="00C54AC0" w:rsidR="00C54AC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863" w:rsidP="00E23110" w:rsidRDefault="00D50863" w14:paraId="0EC404CA" w14:textId="77777777">
      <w:pPr>
        <w:spacing w:after="0" w:line="240" w:lineRule="auto"/>
      </w:pPr>
      <w:r>
        <w:separator/>
      </w:r>
    </w:p>
  </w:endnote>
  <w:endnote w:type="continuationSeparator" w:id="0">
    <w:p w:rsidR="00D50863" w:rsidP="00E23110" w:rsidRDefault="00D50863" w14:paraId="29071C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863" w:rsidP="00E23110" w:rsidRDefault="00D50863" w14:paraId="64BF9279" w14:textId="77777777">
      <w:pPr>
        <w:spacing w:after="0" w:line="240" w:lineRule="auto"/>
      </w:pPr>
      <w:r>
        <w:separator/>
      </w:r>
    </w:p>
  </w:footnote>
  <w:footnote w:type="continuationSeparator" w:id="0">
    <w:p w:rsidR="00D50863" w:rsidP="00E23110" w:rsidRDefault="00D50863" w14:paraId="0854D89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943b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a2e5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8f3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90a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f18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96"/>
    <w:rsid w:val="00017E61"/>
    <w:rsid w:val="000A4204"/>
    <w:rsid w:val="001428B2"/>
    <w:rsid w:val="00146B28"/>
    <w:rsid w:val="001F3D2B"/>
    <w:rsid w:val="001F79C9"/>
    <w:rsid w:val="002809F9"/>
    <w:rsid w:val="00282BB7"/>
    <w:rsid w:val="00313559"/>
    <w:rsid w:val="00376A0D"/>
    <w:rsid w:val="00430BB1"/>
    <w:rsid w:val="00455B98"/>
    <w:rsid w:val="005072F9"/>
    <w:rsid w:val="00576260"/>
    <w:rsid w:val="00606B98"/>
    <w:rsid w:val="00696EAA"/>
    <w:rsid w:val="00763B05"/>
    <w:rsid w:val="00771224"/>
    <w:rsid w:val="00775AC8"/>
    <w:rsid w:val="008D1BC2"/>
    <w:rsid w:val="009255DF"/>
    <w:rsid w:val="009750CB"/>
    <w:rsid w:val="00A30BBF"/>
    <w:rsid w:val="00A36A38"/>
    <w:rsid w:val="00A60322"/>
    <w:rsid w:val="00AA6688"/>
    <w:rsid w:val="00AF1688"/>
    <w:rsid w:val="00AF2BAD"/>
    <w:rsid w:val="00C54AC0"/>
    <w:rsid w:val="00CB2714"/>
    <w:rsid w:val="00CD7871"/>
    <w:rsid w:val="00D328FA"/>
    <w:rsid w:val="00D50863"/>
    <w:rsid w:val="00D64F6B"/>
    <w:rsid w:val="00D75D8C"/>
    <w:rsid w:val="00D96AAB"/>
    <w:rsid w:val="00DF5096"/>
    <w:rsid w:val="00E120FF"/>
    <w:rsid w:val="00E23110"/>
    <w:rsid w:val="00F55353"/>
    <w:rsid w:val="00F8425D"/>
    <w:rsid w:val="00FA4FCF"/>
    <w:rsid w:val="00FA660E"/>
    <w:rsid w:val="03E468A9"/>
    <w:rsid w:val="048E52C2"/>
    <w:rsid w:val="082B7598"/>
    <w:rsid w:val="08CC42A7"/>
    <w:rsid w:val="08D885FF"/>
    <w:rsid w:val="0A607F6C"/>
    <w:rsid w:val="0ECF42DB"/>
    <w:rsid w:val="0F4FDA98"/>
    <w:rsid w:val="128D7ED9"/>
    <w:rsid w:val="13B38D63"/>
    <w:rsid w:val="145B4CC0"/>
    <w:rsid w:val="17BA710B"/>
    <w:rsid w:val="1B607AEE"/>
    <w:rsid w:val="1D24EE0C"/>
    <w:rsid w:val="1F71F2CD"/>
    <w:rsid w:val="2060DF73"/>
    <w:rsid w:val="22C22605"/>
    <w:rsid w:val="23E1A74D"/>
    <w:rsid w:val="241397F0"/>
    <w:rsid w:val="2474612B"/>
    <w:rsid w:val="27555311"/>
    <w:rsid w:val="27A4EBC8"/>
    <w:rsid w:val="2E5EBB10"/>
    <w:rsid w:val="306C5043"/>
    <w:rsid w:val="3090642F"/>
    <w:rsid w:val="331450BB"/>
    <w:rsid w:val="331B2CA4"/>
    <w:rsid w:val="337A069B"/>
    <w:rsid w:val="35723EDF"/>
    <w:rsid w:val="385B4248"/>
    <w:rsid w:val="38B2E58E"/>
    <w:rsid w:val="3928B02E"/>
    <w:rsid w:val="395B26BC"/>
    <w:rsid w:val="39FA2300"/>
    <w:rsid w:val="3B637BD9"/>
    <w:rsid w:val="3B87FD55"/>
    <w:rsid w:val="3BA42493"/>
    <w:rsid w:val="40B4A9C6"/>
    <w:rsid w:val="412CA7B6"/>
    <w:rsid w:val="41B6CEC2"/>
    <w:rsid w:val="455D2E02"/>
    <w:rsid w:val="461D3B25"/>
    <w:rsid w:val="464C749F"/>
    <w:rsid w:val="4B7010E4"/>
    <w:rsid w:val="4D60EFBF"/>
    <w:rsid w:val="4D7FAF75"/>
    <w:rsid w:val="5090B914"/>
    <w:rsid w:val="52896E63"/>
    <w:rsid w:val="5302C27B"/>
    <w:rsid w:val="53B7B5B1"/>
    <w:rsid w:val="53D10FD8"/>
    <w:rsid w:val="54876496"/>
    <w:rsid w:val="54F19E33"/>
    <w:rsid w:val="59E971F2"/>
    <w:rsid w:val="5D11CBAA"/>
    <w:rsid w:val="5EB4C201"/>
    <w:rsid w:val="6136F736"/>
    <w:rsid w:val="6328DE7D"/>
    <w:rsid w:val="67B27FCE"/>
    <w:rsid w:val="680545B4"/>
    <w:rsid w:val="6B0B88E6"/>
    <w:rsid w:val="70DAB516"/>
    <w:rsid w:val="7319654E"/>
    <w:rsid w:val="744CD716"/>
    <w:rsid w:val="75B08F3B"/>
    <w:rsid w:val="75BF4FBE"/>
    <w:rsid w:val="76F9FB06"/>
    <w:rsid w:val="7780C0FB"/>
    <w:rsid w:val="7E80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2486"/>
  <w15:chartTrackingRefBased/>
  <w15:docId w15:val="{F45173BA-B771-4B36-8D82-CF8516F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50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F50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F50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50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50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50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50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50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F50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F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F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5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1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11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1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3110"/>
  </w:style>
  <w:style w:type="paragraph" w:styleId="Footer">
    <w:name w:val="footer"/>
    <w:basedOn w:val="Normal"/>
    <w:link w:val="FooterChar"/>
    <w:uiPriority w:val="99"/>
    <w:unhideWhenUsed/>
    <w:rsid w:val="00E231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27" /><Relationship Type="http://schemas.openxmlformats.org/officeDocument/2006/relationships/hyperlink" Target="https://events.kngadvisors.co.uk/wp-content/uploads/2025/04/WhatsApp-Video-2025-04-03-at-8.46.44-AM.mp4" TargetMode="External" Id="R5e9be8a96dcb4d76" /><Relationship Type="http://schemas.openxmlformats.org/officeDocument/2006/relationships/hyperlink" Target="https://events.kngadvisors.co.uk/london-tunnels/" TargetMode="External" Id="Rb253d1becf1f4ba5" /><Relationship Type="http://schemas.openxmlformats.org/officeDocument/2006/relationships/hyperlink" Target="https://youtu.be/aBJIi8H3MwU" TargetMode="External" Id="R620aa1f0f0b64402" /><Relationship Type="http://schemas.openxmlformats.org/officeDocument/2006/relationships/hyperlink" Target="https://1drv.ms/f/c/d4e0a329a8e9018a/IgBHGg0g6vViR6qxDrIP5IUuAanG_ljA7crZa3_ZAZzojxo?e=wVrjMU" TargetMode="External" Id="Ra25a9693313e4dec" /><Relationship Type="http://schemas.openxmlformats.org/officeDocument/2006/relationships/hyperlink" Target="https://find-and-update.company-information.service.gov.uk/company/13160590/filing-history" TargetMode="External" Id="R8d101daacd744fe2" /><Relationship Type="http://schemas.openxmlformats.org/officeDocument/2006/relationships/numbering" Target="numbering.xml" Id="R6c47965c12cc44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58F7-CB5E-4CD4-B95F-92683A253C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Emberson</dc:creator>
  <keywords/>
  <dc:description/>
  <lastModifiedBy>América Ceja</lastModifiedBy>
  <revision>30</revision>
  <dcterms:created xsi:type="dcterms:W3CDTF">2025-11-03T10:58:00.0000000Z</dcterms:created>
  <dcterms:modified xsi:type="dcterms:W3CDTF">2026-02-13T19:16:54.7263118Z</dcterms:modified>
</coreProperties>
</file>