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EA6DE" w14:textId="724EB830" w:rsidR="005378AB" w:rsidRPr="00CB0CA4" w:rsidRDefault="001025E3" w:rsidP="005A3DB0">
      <w:pPr>
        <w:rPr>
          <w:b/>
          <w:bCs/>
          <w:lang w:val="es-MX"/>
        </w:rPr>
      </w:pPr>
      <w:bookmarkStart w:id="0" w:name="_Hlk195715106"/>
      <w:r>
        <w:rPr>
          <w:b/>
          <w:bCs/>
          <w:lang w:val="es-MX"/>
        </w:rPr>
        <w:t xml:space="preserve">ASUNTO DEL CORREO: </w:t>
      </w:r>
      <w:r w:rsidR="00E74E33" w:rsidRPr="00CB0CA4">
        <w:rPr>
          <w:b/>
          <w:bCs/>
          <w:lang w:val="es-MX"/>
        </w:rPr>
        <w:t>Deuda Privada Británica London Richmond (del 11% hasta el 14%pa)</w:t>
      </w:r>
    </w:p>
    <w:p w14:paraId="46412A56" w14:textId="77777777" w:rsidR="005378AB" w:rsidRDefault="005378AB" w:rsidP="005A3DB0">
      <w:pPr>
        <w:rPr>
          <w:lang w:val="es-MX"/>
        </w:rPr>
      </w:pPr>
    </w:p>
    <w:p w14:paraId="73ED40E8" w14:textId="516AB81B" w:rsidR="005B55AA" w:rsidRPr="005B55AA" w:rsidRDefault="000F399C" w:rsidP="005B55AA">
      <w:pPr>
        <w:rPr>
          <w:lang w:val="es-MX"/>
        </w:rPr>
      </w:pPr>
      <w:r>
        <w:rPr>
          <w:lang w:val="es-MX"/>
        </w:rPr>
        <w:t>Apreciado</w:t>
      </w:r>
      <w:r w:rsidR="005A3DB0" w:rsidRPr="005A3DB0">
        <w:rPr>
          <w:lang w:val="es-MX"/>
        </w:rPr>
        <w:t xml:space="preserve"> ,</w:t>
      </w:r>
      <w:r w:rsidR="005A3DB0">
        <w:rPr>
          <w:lang w:val="es-MX"/>
        </w:rPr>
        <w:br/>
      </w:r>
      <w:r w:rsidR="005A3DB0">
        <w:rPr>
          <w:lang w:val="es-MX"/>
        </w:rPr>
        <w:br/>
      </w:r>
      <w:bookmarkEnd w:id="0"/>
      <w:r w:rsidR="005B55AA" w:rsidRPr="005B55AA">
        <w:rPr>
          <w:lang w:val="es-MX"/>
        </w:rPr>
        <w:t xml:space="preserve">En continuación a nuestra conversación sobre inversiones alternativas y las ofertas de inversión de Deuda Privada Británica te presento la segunda opción en el sector inmobiliario de Londres con </w:t>
      </w:r>
      <w:r w:rsidR="005B55AA" w:rsidRPr="005B55AA">
        <w:rPr>
          <w:b/>
          <w:bCs/>
          <w:lang w:val="es-MX"/>
        </w:rPr>
        <w:t xml:space="preserve">London Richmond. </w:t>
      </w:r>
      <w:r w:rsidR="006B3F91">
        <w:rPr>
          <w:b/>
          <w:bCs/>
          <w:lang w:val="es-MX"/>
        </w:rPr>
        <w:br/>
      </w:r>
      <w:r w:rsidR="006B3F91">
        <w:rPr>
          <w:b/>
          <w:bCs/>
          <w:lang w:val="es-MX"/>
        </w:rPr>
        <w:br/>
      </w:r>
      <w:r w:rsidR="006B3F91" w:rsidRPr="006B3F91">
        <w:rPr>
          <w:i/>
          <w:iCs/>
          <w:lang w:val="es-MX"/>
        </w:rPr>
        <w:t>La demanda de viviendas supera la oferta en Londres, lo que ha contribuido a que el precio promedio de la vivienda residencial aumente un 410 % en los últimos 20 años. Muchos inversores globales consideran las propiedades londinenses como un refugio seguro para el capital.</w:t>
      </w:r>
      <w:r w:rsidR="006B3F91" w:rsidRPr="005B55AA">
        <w:rPr>
          <w:i/>
          <w:iCs/>
          <w:lang w:val="es-MX"/>
        </w:rPr>
        <w:t xml:space="preserve"> </w:t>
      </w:r>
      <w:r w:rsidR="005B55AA" w:rsidRPr="005B55AA">
        <w:rPr>
          <w:i/>
          <w:iCs/>
          <w:lang w:val="es-MX"/>
        </w:rPr>
        <w:br/>
      </w:r>
    </w:p>
    <w:p w14:paraId="2D430E70" w14:textId="450C0C0F" w:rsidR="00DB237C" w:rsidRPr="00DB237C" w:rsidRDefault="00DB237C" w:rsidP="00DB237C">
      <w:pPr>
        <w:rPr>
          <w:i/>
          <w:iCs/>
          <w:lang w:val="es-MX"/>
        </w:rPr>
      </w:pPr>
      <w:hyperlink r:id="rId5" w:history="1">
        <w:r w:rsidRPr="00DB237C">
          <w:rPr>
            <w:rStyle w:val="Hipervnculo"/>
            <w:b/>
            <w:bCs/>
            <w:lang w:val="es-MX"/>
          </w:rPr>
          <w:t>London Richmond</w:t>
        </w:r>
        <w:r w:rsidRPr="00DB237C">
          <w:rPr>
            <w:rStyle w:val="Hipervnculo"/>
            <w:lang w:val="es-MX"/>
          </w:rPr>
          <w:t> </w:t>
        </w:r>
      </w:hyperlink>
      <w:r w:rsidRPr="00DB237C">
        <w:rPr>
          <w:i/>
          <w:iCs/>
          <w:lang w:val="es-MX"/>
        </w:rPr>
        <w:t>está levantando £50 millones de libras esterlinas a través de una serie de notas de préstamo para la compra y desarrollo de propiedades residenciales en Londres, Reino Unido.</w:t>
      </w:r>
      <w:r w:rsidRPr="00DB237C">
        <w:rPr>
          <w:i/>
          <w:iCs/>
          <w:lang w:val="es-MX"/>
        </w:rPr>
        <w:br/>
      </w:r>
      <w:r w:rsidRPr="00DB237C">
        <w:rPr>
          <w:b/>
          <w:bCs/>
          <w:i/>
          <w:iCs/>
          <w:lang w:val="es-MX"/>
        </w:rPr>
        <w:br/>
        <w:t xml:space="preserve">Ofrecen notas de préstamo con tasas de interés del 10% al 14% al año de 24 a 36 meses </w:t>
      </w:r>
      <w:r w:rsidRPr="00DB237C">
        <w:rPr>
          <w:i/>
          <w:iCs/>
          <w:lang w:val="es-MX"/>
        </w:rPr>
        <w:t>en varias monedas fuertes, incluidas las criptomonedas (USDT o USDC).</w:t>
      </w:r>
    </w:p>
    <w:p w14:paraId="008DA68C" w14:textId="55F0C686" w:rsidR="00DB237C" w:rsidRPr="00B73EEE" w:rsidRDefault="00DB237C" w:rsidP="00DB237C">
      <w:pPr>
        <w:rPr>
          <w:b/>
          <w:bCs/>
          <w:lang w:val="es-MX"/>
        </w:rPr>
      </w:pPr>
      <w:r w:rsidRPr="00DB237C">
        <w:rPr>
          <w:b/>
          <w:bCs/>
          <w:lang w:val="es-MX"/>
        </w:rPr>
        <w:t xml:space="preserve">Andrew Thompson, CEO de London Richmond, </w:t>
      </w:r>
      <w:r w:rsidRPr="00DB237C">
        <w:rPr>
          <w:lang w:val="es-MX"/>
        </w:rPr>
        <w:t xml:space="preserve">y su equipo de expertos tiene </w:t>
      </w:r>
      <w:proofErr w:type="spellStart"/>
      <w:r w:rsidRPr="00DB237C">
        <w:rPr>
          <w:lang w:val="es-MX"/>
        </w:rPr>
        <w:t>mas</w:t>
      </w:r>
      <w:proofErr w:type="spellEnd"/>
      <w:r w:rsidRPr="00DB237C">
        <w:rPr>
          <w:lang w:val="es-MX"/>
        </w:rPr>
        <w:t xml:space="preserve"> de 25 años de experiencia dedicado a la adquisición, desarrollo y gestión de propiedades residenciales con descuento en Londres. Han completado más de £50 millones de libras esterlinas de transacciones con 75 propiedades en Londres. Actualmente, la compañía ha construido una cartera de </w:t>
      </w:r>
      <w:r w:rsidR="00352BF2">
        <w:rPr>
          <w:lang w:val="es-MX"/>
        </w:rPr>
        <w:t>19</w:t>
      </w:r>
      <w:r w:rsidRPr="00DB237C">
        <w:rPr>
          <w:lang w:val="es-MX"/>
        </w:rPr>
        <w:t xml:space="preserve"> propiedades con una valoración de alrededor de £</w:t>
      </w:r>
      <w:r w:rsidR="00352BF2">
        <w:rPr>
          <w:lang w:val="es-MX"/>
        </w:rPr>
        <w:t>26</w:t>
      </w:r>
      <w:r w:rsidRPr="00DB237C">
        <w:rPr>
          <w:lang w:val="es-MX"/>
        </w:rPr>
        <w:t xml:space="preserve"> millones de libras esterlinas y un libro de préstamos de alrededor de £</w:t>
      </w:r>
      <w:r w:rsidR="00352BF2">
        <w:rPr>
          <w:lang w:val="es-MX"/>
        </w:rPr>
        <w:t>16</w:t>
      </w:r>
      <w:r w:rsidRPr="00DB237C">
        <w:rPr>
          <w:lang w:val="es-MX"/>
        </w:rPr>
        <w:t xml:space="preserve"> millones de libras esterlinas. </w:t>
      </w:r>
      <w:r w:rsidR="00363213">
        <w:rPr>
          <w:lang w:val="es-MX"/>
        </w:rPr>
        <w:t xml:space="preserve">El valor del mercado de la cartera de propiedades siendo el doble de la suma de deuda. </w:t>
      </w:r>
      <w:r w:rsidR="00B73EEE" w:rsidRPr="00B73EEE">
        <w:rPr>
          <w:lang w:val="es-MX"/>
        </w:rPr>
        <w:t xml:space="preserve">London Richmond ofrece total transparencia sobre </w:t>
      </w:r>
      <w:hyperlink r:id="rId6" w:history="1">
        <w:r w:rsidR="00B73EEE" w:rsidRPr="00EF4727">
          <w:rPr>
            <w:rStyle w:val="Hipervnculo"/>
            <w:lang w:val="es-MX"/>
          </w:rPr>
          <w:t xml:space="preserve">su inventario </w:t>
        </w:r>
        <w:r w:rsidR="00EF4727">
          <w:rPr>
            <w:rStyle w:val="Hipervnculo"/>
            <w:lang w:val="es-MX"/>
          </w:rPr>
          <w:t xml:space="preserve">(2026) </w:t>
        </w:r>
        <w:r w:rsidR="00B73EEE" w:rsidRPr="00EF4727">
          <w:rPr>
            <w:rStyle w:val="Hipervnculo"/>
            <w:lang w:val="es-MX"/>
          </w:rPr>
          <w:t>actual de propiedades (activos)</w:t>
        </w:r>
      </w:hyperlink>
      <w:r w:rsidR="00B73EEE" w:rsidRPr="00B73EEE">
        <w:rPr>
          <w:lang w:val="es-MX"/>
        </w:rPr>
        <w:t xml:space="preserve"> y le da la bienvenida a Londres para </w:t>
      </w:r>
      <w:r w:rsidR="00EF4727">
        <w:rPr>
          <w:lang w:val="es-MX"/>
        </w:rPr>
        <w:t xml:space="preserve">realizar un tour de los inmuebles terminados y en </w:t>
      </w:r>
      <w:r w:rsidR="00C07632">
        <w:rPr>
          <w:lang w:val="es-MX"/>
        </w:rPr>
        <w:t>proceso de remodelación</w:t>
      </w:r>
      <w:r w:rsidR="00B73EEE" w:rsidRPr="00B73EEE">
        <w:rPr>
          <w:lang w:val="es-MX"/>
        </w:rPr>
        <w:t>. El registro de propiedades y los cargos de la empresa sobre las propiedades están disponibles a solicitud.</w:t>
      </w:r>
    </w:p>
    <w:p w14:paraId="553B03C1" w14:textId="77777777" w:rsidR="00DB237C" w:rsidRPr="00DB237C" w:rsidRDefault="00DB237C" w:rsidP="00DB237C">
      <w:pPr>
        <w:rPr>
          <w:lang w:val="es-MX"/>
        </w:rPr>
      </w:pPr>
      <w:r w:rsidRPr="00DB237C">
        <w:rPr>
          <w:lang w:val="es-MX"/>
        </w:rPr>
        <w:t>Su modelo de negocio se basa logrando estos descuentos en comprar activos en dificultades financieras (</w:t>
      </w:r>
      <w:proofErr w:type="spellStart"/>
      <w:r w:rsidRPr="00DB237C">
        <w:rPr>
          <w:lang w:val="es-MX"/>
        </w:rPr>
        <w:t>distressed</w:t>
      </w:r>
      <w:proofErr w:type="spellEnd"/>
      <w:r w:rsidRPr="00DB237C">
        <w:rPr>
          <w:lang w:val="es-MX"/>
        </w:rPr>
        <w:t xml:space="preserve"> </w:t>
      </w:r>
      <w:proofErr w:type="spellStart"/>
      <w:r w:rsidRPr="00DB237C">
        <w:rPr>
          <w:lang w:val="es-MX"/>
        </w:rPr>
        <w:t>property</w:t>
      </w:r>
      <w:proofErr w:type="spellEnd"/>
      <w:r w:rsidRPr="00DB237C">
        <w:rPr>
          <w:lang w:val="es-MX"/>
        </w:rPr>
        <w:t>) o propiedades que pasan a través del proceso de una sucesión (</w:t>
      </w:r>
      <w:proofErr w:type="spellStart"/>
      <w:r w:rsidRPr="00DB237C">
        <w:rPr>
          <w:lang w:val="es-MX"/>
        </w:rPr>
        <w:t>probate</w:t>
      </w:r>
      <w:proofErr w:type="spellEnd"/>
      <w:r w:rsidRPr="00DB237C">
        <w:rPr>
          <w:lang w:val="es-MX"/>
        </w:rPr>
        <w:t xml:space="preserve">). A través de la amplia red en Londres construida durante muchos años, reciben una gran cantidad de ofertas mensuales de propiedades con descuento. </w:t>
      </w:r>
    </w:p>
    <w:p w14:paraId="540BD41C" w14:textId="252CD530" w:rsidR="00DB237C" w:rsidRPr="00DB237C" w:rsidRDefault="00DB237C" w:rsidP="00DB237C">
      <w:pPr>
        <w:rPr>
          <w:lang w:val="es-MX"/>
        </w:rPr>
      </w:pPr>
      <w:r w:rsidRPr="00DB237C">
        <w:rPr>
          <w:lang w:val="es-MX"/>
        </w:rPr>
        <w:t xml:space="preserve">Después entran el proceso de la filtración y Due </w:t>
      </w:r>
      <w:proofErr w:type="spellStart"/>
      <w:r w:rsidRPr="00DB237C">
        <w:rPr>
          <w:lang w:val="es-MX"/>
        </w:rPr>
        <w:t>Diligence</w:t>
      </w:r>
      <w:proofErr w:type="spellEnd"/>
      <w:r w:rsidRPr="00DB237C">
        <w:rPr>
          <w:lang w:val="es-MX"/>
        </w:rPr>
        <w:t xml:space="preserve">. </w:t>
      </w:r>
      <w:r w:rsidRPr="00DB237C">
        <w:rPr>
          <w:b/>
          <w:bCs/>
          <w:lang w:val="es-MX"/>
        </w:rPr>
        <w:t>Primero</w:t>
      </w:r>
      <w:r w:rsidRPr="00DB237C">
        <w:rPr>
          <w:lang w:val="es-MX"/>
        </w:rPr>
        <w:t xml:space="preserve">, tiene que tener un descuento mínimo del 25% del valor del mercado. </w:t>
      </w:r>
      <w:r w:rsidRPr="00DB237C">
        <w:rPr>
          <w:b/>
          <w:bCs/>
          <w:lang w:val="es-MX"/>
        </w:rPr>
        <w:t>Segundo</w:t>
      </w:r>
      <w:r w:rsidRPr="00DB237C">
        <w:rPr>
          <w:lang w:val="es-MX"/>
        </w:rPr>
        <w:t xml:space="preserve"> con su equipo de construcción, arquitectos y diseñadores interiores tienen que agregar otro 25% de valor, haciendo cambios y renovaciones al inmueble.  Tienen que generar mínimo 50% de ganancia bruta adentro de un año con cada compra. Hay múltiples estrategias de salida (Flip; renovar y vender; renovar y rentar; renovar y refinanciar).</w:t>
      </w:r>
      <w:r w:rsidRPr="00DB237C">
        <w:rPr>
          <w:lang w:val="es-MX"/>
        </w:rPr>
        <w:br/>
      </w:r>
      <w:r w:rsidRPr="00DB237C">
        <w:rPr>
          <w:lang w:val="es-MX"/>
        </w:rPr>
        <w:br/>
        <w:t xml:space="preserve">Bancos no </w:t>
      </w:r>
      <w:r w:rsidR="0085159B" w:rsidRPr="0085159B">
        <w:rPr>
          <w:lang w:val="es-MX"/>
        </w:rPr>
        <w:t>otorgan</w:t>
      </w:r>
      <w:r w:rsidRPr="00DB237C">
        <w:rPr>
          <w:lang w:val="es-MX"/>
        </w:rPr>
        <w:t xml:space="preserve"> </w:t>
      </w:r>
      <w:r w:rsidR="0085159B" w:rsidRPr="0085159B">
        <w:rPr>
          <w:lang w:val="es-MX"/>
        </w:rPr>
        <w:t>financiamientos</w:t>
      </w:r>
      <w:r w:rsidRPr="00DB237C">
        <w:rPr>
          <w:lang w:val="es-MX"/>
        </w:rPr>
        <w:t xml:space="preserve"> para este tipo de adquisición por eso han emitido su propia deuda corporativa para inversionistas. Su serie de notas de préstamo ha estado funcionando durante </w:t>
      </w:r>
      <w:r w:rsidRPr="00DB237C">
        <w:rPr>
          <w:b/>
          <w:bCs/>
          <w:lang w:val="es-MX"/>
        </w:rPr>
        <w:t>6 años</w:t>
      </w:r>
      <w:r w:rsidRPr="00DB237C">
        <w:rPr>
          <w:lang w:val="es-MX"/>
        </w:rPr>
        <w:t xml:space="preserve"> con un historial del 100 % de pago de intereses y capital al vencimiento.  </w:t>
      </w:r>
      <w:hyperlink r:id="rId7" w:history="1">
        <w:r w:rsidR="00C9740D" w:rsidRPr="009F1675">
          <w:rPr>
            <w:rStyle w:val="Hipervnculo"/>
            <w:lang w:val="es-MX"/>
          </w:rPr>
          <w:t>Ver anuncio del último pago de cupón (enero 2026).</w:t>
        </w:r>
      </w:hyperlink>
    </w:p>
    <w:p w14:paraId="21547729" w14:textId="76F2E440" w:rsidR="005B55AA" w:rsidRPr="005B55AA" w:rsidRDefault="005B55AA" w:rsidP="005B55AA">
      <w:pPr>
        <w:rPr>
          <w:lang w:val="es-MX"/>
        </w:rPr>
      </w:pPr>
      <w:r w:rsidRPr="005B55AA">
        <w:rPr>
          <w:lang w:val="es-MX"/>
        </w:rPr>
        <w:br/>
        <w:t xml:space="preserve">Este marzo, LR publicó sus </w:t>
      </w:r>
      <w:hyperlink r:id="rId8" w:history="1">
        <w:r w:rsidRPr="008454D9">
          <w:rPr>
            <w:rStyle w:val="Hipervnculo"/>
            <w:b/>
            <w:bCs/>
            <w:lang w:val="es-MX"/>
          </w:rPr>
          <w:t>estados financieros de 2024</w:t>
        </w:r>
      </w:hyperlink>
      <w:r w:rsidRPr="005B55AA">
        <w:rPr>
          <w:b/>
          <w:bCs/>
          <w:lang w:val="es-MX"/>
        </w:rPr>
        <w:t xml:space="preserve"> demostrando cifras muy positivas de crecimiento y rentabilidades netas</w:t>
      </w:r>
      <w:r w:rsidRPr="005B55AA">
        <w:rPr>
          <w:lang w:val="es-MX"/>
        </w:rPr>
        <w:t>:</w:t>
      </w:r>
    </w:p>
    <w:p w14:paraId="406C3337" w14:textId="77777777" w:rsidR="005B55AA" w:rsidRPr="005B55AA" w:rsidRDefault="005B55AA" w:rsidP="005B55AA">
      <w:pPr>
        <w:numPr>
          <w:ilvl w:val="0"/>
          <w:numId w:val="2"/>
        </w:numPr>
        <w:rPr>
          <w:lang w:val="es-MX"/>
        </w:rPr>
      </w:pPr>
      <w:r w:rsidRPr="005B55AA">
        <w:rPr>
          <w:b/>
          <w:bCs/>
          <w:lang w:val="es-MX"/>
        </w:rPr>
        <w:lastRenderedPageBreak/>
        <w:t>Ganancia Neta 2024</w:t>
      </w:r>
      <w:r w:rsidRPr="005B55AA">
        <w:rPr>
          <w:lang w:val="es-MX"/>
        </w:rPr>
        <w:t>: £3,6 millones de libras (el beneficio de 2023 fue de £2 millones de libras, representando un aumento del 76%).</w:t>
      </w:r>
    </w:p>
    <w:p w14:paraId="11F59E39" w14:textId="77777777" w:rsidR="005B55AA" w:rsidRPr="005B55AA" w:rsidRDefault="005B55AA" w:rsidP="005B55AA">
      <w:pPr>
        <w:numPr>
          <w:ilvl w:val="0"/>
          <w:numId w:val="2"/>
        </w:numPr>
        <w:rPr>
          <w:lang w:val="es-MX"/>
        </w:rPr>
      </w:pPr>
      <w:r w:rsidRPr="005B55AA">
        <w:rPr>
          <w:b/>
          <w:bCs/>
          <w:lang w:val="es-MX"/>
        </w:rPr>
        <w:t>EBITDA</w:t>
      </w:r>
      <w:r w:rsidRPr="005B55AA">
        <w:rPr>
          <w:lang w:val="es-MX"/>
        </w:rPr>
        <w:t xml:space="preserve">: £4,3 millones de libras (el EBITDA de 2023 fue de £2,3 millones de libras, representando un aumento del 87%). </w:t>
      </w:r>
    </w:p>
    <w:p w14:paraId="16C3B100" w14:textId="77777777" w:rsidR="005B55AA" w:rsidRPr="005B55AA" w:rsidRDefault="005B55AA" w:rsidP="005B55AA">
      <w:pPr>
        <w:numPr>
          <w:ilvl w:val="0"/>
          <w:numId w:val="2"/>
        </w:numPr>
        <w:rPr>
          <w:lang w:val="es-MX"/>
        </w:rPr>
      </w:pPr>
      <w:r w:rsidRPr="005B55AA">
        <w:rPr>
          <w:b/>
          <w:bCs/>
          <w:lang w:val="es-MX"/>
        </w:rPr>
        <w:t>Activos</w:t>
      </w:r>
      <w:r w:rsidRPr="005B55AA">
        <w:rPr>
          <w:lang w:val="es-MX"/>
        </w:rPr>
        <w:t>: £22,6 millones de libras (los activos de 2023 fueron de £10,2 millones de libras, representando un aumento del 123%).</w:t>
      </w:r>
    </w:p>
    <w:p w14:paraId="6C69FAA1" w14:textId="77777777" w:rsidR="005B55AA" w:rsidRPr="005B55AA" w:rsidRDefault="005B55AA" w:rsidP="005B55AA">
      <w:pPr>
        <w:numPr>
          <w:ilvl w:val="0"/>
          <w:numId w:val="2"/>
        </w:numPr>
        <w:rPr>
          <w:lang w:val="es-MX"/>
        </w:rPr>
      </w:pPr>
      <w:r w:rsidRPr="005B55AA">
        <w:rPr>
          <w:b/>
          <w:bCs/>
          <w:lang w:val="es-MX"/>
        </w:rPr>
        <w:t>Activos netos:</w:t>
      </w:r>
      <w:r w:rsidRPr="005B55AA">
        <w:rPr>
          <w:lang w:val="es-MX"/>
        </w:rPr>
        <w:t xml:space="preserve"> £7,9 millones de libras (los activos netos de 2023 fueron de £3,7 millones de libras, representando un aumento del 112%).</w:t>
      </w:r>
    </w:p>
    <w:p w14:paraId="4BD15270" w14:textId="77777777" w:rsidR="00E53664" w:rsidRDefault="00E53664" w:rsidP="00E01679">
      <w:pPr>
        <w:rPr>
          <w:b/>
          <w:bCs/>
          <w:lang w:val="es-MX"/>
        </w:rPr>
      </w:pPr>
      <w:r w:rsidRPr="00E01679">
        <w:rPr>
          <w:rFonts w:ascii="Segoe UI Emoji" w:hAnsi="Segoe UI Emoji" w:cs="Segoe UI Emoji"/>
          <w:b/>
          <w:bCs/>
          <w:i/>
          <w:iCs/>
        </w:rPr>
        <w:t>📁</w:t>
      </w:r>
      <w:r w:rsidRPr="00E01679">
        <w:rPr>
          <w:b/>
          <w:bCs/>
          <w:i/>
          <w:iCs/>
          <w:lang w:val="es-MX"/>
        </w:rPr>
        <w:t xml:space="preserve"> </w:t>
      </w:r>
      <w:r w:rsidRPr="00E01679">
        <w:rPr>
          <w:b/>
          <w:bCs/>
          <w:lang w:val="es-MX"/>
        </w:rPr>
        <w:t xml:space="preserve">Puedes descargar los archivos Due </w:t>
      </w:r>
      <w:proofErr w:type="spellStart"/>
      <w:r w:rsidRPr="00E01679">
        <w:rPr>
          <w:b/>
          <w:bCs/>
          <w:lang w:val="es-MX"/>
        </w:rPr>
        <w:t>Diligence</w:t>
      </w:r>
      <w:proofErr w:type="spellEnd"/>
      <w:r w:rsidRPr="00E01679">
        <w:rPr>
          <w:b/>
          <w:bCs/>
          <w:lang w:val="es-MX"/>
        </w:rPr>
        <w:t xml:space="preserve"> desde los siguientes enlaces:</w:t>
      </w:r>
    </w:p>
    <w:p w14:paraId="6D8B7BFC" w14:textId="6E5B9E35" w:rsidR="00E01679" w:rsidRPr="00F04CD9" w:rsidRDefault="00E01679" w:rsidP="00E01679">
      <w:pPr>
        <w:rPr>
          <w:lang w:val="es-MX"/>
        </w:rPr>
      </w:pPr>
      <w:r>
        <w:rPr>
          <w:b/>
          <w:bCs/>
          <w:u w:val="single"/>
          <w:lang w:val="es-MX"/>
        </w:rPr>
        <w:br/>
      </w:r>
      <w:r w:rsidRPr="00F04CD9">
        <w:rPr>
          <w:b/>
          <w:bCs/>
          <w:lang w:val="es-MX"/>
        </w:rPr>
        <w:t>Videos cortos explicativos:</w:t>
      </w:r>
    </w:p>
    <w:p w14:paraId="3169C747" w14:textId="7BD957AB" w:rsidR="009778C8" w:rsidRPr="00B94310" w:rsidRDefault="005D33D6" w:rsidP="00E01679">
      <w:pPr>
        <w:rPr>
          <w:rFonts w:cstheme="minorHAnsi"/>
          <w:b/>
          <w:bCs/>
          <w:lang w:val="es-MX"/>
        </w:rPr>
      </w:pPr>
      <w:r w:rsidRPr="005D33D6">
        <w:rPr>
          <w:rFonts w:ascii="Segoe UI Emoji" w:hAnsi="Segoe UI Emoji" w:cs="Segoe UI Emoji"/>
          <w:lang w:val="es-MX"/>
        </w:rPr>
        <w:t>✅</w:t>
      </w:r>
      <w:r w:rsidR="00E01679" w:rsidRPr="00E01679">
        <w:rPr>
          <w:b/>
          <w:bCs/>
          <w:lang w:val="es-MX"/>
        </w:rPr>
        <w:t xml:space="preserve"> </w:t>
      </w:r>
      <w:hyperlink r:id="rId9" w:history="1">
        <w:r w:rsidR="00E01679" w:rsidRPr="008B531A">
          <w:rPr>
            <w:rStyle w:val="Hipervnculo"/>
            <w:b/>
            <w:bCs/>
            <w:lang w:val="es-MX"/>
          </w:rPr>
          <w:t>Video Explicativo</w:t>
        </w:r>
      </w:hyperlink>
      <w:r w:rsidR="00E01679" w:rsidRPr="00E01679">
        <w:rPr>
          <w:lang w:val="es-MX"/>
        </w:rPr>
        <w:t xml:space="preserve"> (3 </w:t>
      </w:r>
      <w:proofErr w:type="spellStart"/>
      <w:r w:rsidR="00E01679" w:rsidRPr="00E01679">
        <w:rPr>
          <w:lang w:val="es-MX"/>
        </w:rPr>
        <w:t>mins</w:t>
      </w:r>
      <w:proofErr w:type="spellEnd"/>
      <w:r w:rsidR="00E01679" w:rsidRPr="00E01679">
        <w:rPr>
          <w:lang w:val="es-MX"/>
        </w:rPr>
        <w:t>)</w:t>
      </w:r>
      <w:r w:rsidR="00E01679" w:rsidRPr="00E01679">
        <w:rPr>
          <w:lang w:val="es-MX"/>
        </w:rPr>
        <w:br/>
      </w:r>
      <w:r w:rsidRPr="005D33D6">
        <w:rPr>
          <w:rFonts w:ascii="Segoe UI Emoji" w:hAnsi="Segoe UI Emoji" w:cs="Segoe UI Emoji"/>
          <w:lang w:val="es-MX"/>
        </w:rPr>
        <w:t>✅</w:t>
      </w:r>
      <w:r w:rsidR="00E01679" w:rsidRPr="00E01679">
        <w:rPr>
          <w:b/>
          <w:bCs/>
          <w:lang w:val="es-MX"/>
        </w:rPr>
        <w:t xml:space="preserve"> </w:t>
      </w:r>
      <w:hyperlink r:id="rId10" w:history="1">
        <w:r w:rsidR="00E01679" w:rsidRPr="008B531A">
          <w:rPr>
            <w:rStyle w:val="Hipervnculo"/>
            <w:b/>
            <w:bCs/>
            <w:lang w:val="es-MX"/>
          </w:rPr>
          <w:t>Video Explicativo de como generan retorno fijos anual desde el 10%-12%</w:t>
        </w:r>
      </w:hyperlink>
      <w:r w:rsidR="00E01679" w:rsidRPr="00E01679">
        <w:rPr>
          <w:lang w:val="es-MX"/>
        </w:rPr>
        <w:t xml:space="preserve"> (3 </w:t>
      </w:r>
      <w:proofErr w:type="spellStart"/>
      <w:r w:rsidR="00E01679" w:rsidRPr="00E01679">
        <w:rPr>
          <w:lang w:val="es-MX"/>
        </w:rPr>
        <w:t>mins</w:t>
      </w:r>
      <w:proofErr w:type="spellEnd"/>
      <w:r w:rsidR="00E01679" w:rsidRPr="00E01679">
        <w:rPr>
          <w:lang w:val="es-MX"/>
        </w:rPr>
        <w:t>)</w:t>
      </w:r>
      <w:r w:rsidR="00E01679" w:rsidRPr="00E01679">
        <w:rPr>
          <w:lang w:val="es-MX"/>
        </w:rPr>
        <w:br/>
      </w:r>
      <w:r w:rsidR="00E01679" w:rsidRPr="00E01679">
        <w:rPr>
          <w:lang w:val="es-MX"/>
        </w:rPr>
        <w:br/>
      </w:r>
      <w:proofErr w:type="spellStart"/>
      <w:r w:rsidR="00F04CD9" w:rsidRPr="00F04CD9">
        <w:rPr>
          <w:b/>
          <w:bCs/>
          <w:lang w:val="es-MX"/>
        </w:rPr>
        <w:t>Factsheets</w:t>
      </w:r>
      <w:proofErr w:type="spellEnd"/>
      <w:r w:rsidR="00F04CD9" w:rsidRPr="00F04CD9">
        <w:rPr>
          <w:b/>
          <w:bCs/>
          <w:lang w:val="es-MX"/>
        </w:rPr>
        <w:t xml:space="preserve"> y memorandos de inversión para la serie de pagarés de Londres Richmond:</w:t>
      </w:r>
      <w:r w:rsidR="00E01679">
        <w:rPr>
          <w:b/>
          <w:bCs/>
          <w:i/>
          <w:iCs/>
          <w:lang w:val="es-MX"/>
        </w:rPr>
        <w:br/>
      </w:r>
      <w:r w:rsidR="005F1821" w:rsidRPr="00E01679">
        <w:rPr>
          <w:rFonts w:cstheme="minorHAnsi"/>
          <w:b/>
          <w:bCs/>
          <w:lang w:val="es-MX"/>
        </w:rPr>
        <w:br/>
      </w:r>
      <w:r w:rsidRPr="005D33D6">
        <w:rPr>
          <w:rFonts w:ascii="Segoe UI Emoji" w:hAnsi="Segoe UI Emoji" w:cs="Segoe UI Emoji"/>
          <w:lang w:val="es-MX"/>
        </w:rPr>
        <w:t>✅</w:t>
      </w:r>
      <w:r w:rsidR="005F1821" w:rsidRPr="00E01679">
        <w:rPr>
          <w:rFonts w:cstheme="minorHAnsi"/>
          <w:b/>
          <w:bCs/>
          <w:lang w:val="es-MX"/>
        </w:rPr>
        <w:t xml:space="preserve"> </w:t>
      </w:r>
      <w:r w:rsidR="009778C8" w:rsidRPr="00E01679">
        <w:rPr>
          <w:rFonts w:cstheme="minorHAnsi"/>
          <w:b/>
          <w:bCs/>
          <w:lang w:val="es-MX"/>
        </w:rPr>
        <w:t xml:space="preserve"> </w:t>
      </w:r>
      <w:hyperlink r:id="rId11" w:tooltip="https://simulador-bonos.kngadvisors.co.uk/storage/biblioteca/factsheet-isin-vencimiento-01-01-2027_01Mg3.pdf" w:history="1">
        <w:proofErr w:type="spellStart"/>
        <w:r w:rsidR="009778C8" w:rsidRPr="00E01679">
          <w:rPr>
            <w:rStyle w:val="Hipervnculo"/>
            <w:rFonts w:cstheme="minorHAnsi"/>
            <w:b/>
            <w:bCs/>
            <w:lang w:val="es-MX"/>
          </w:rPr>
          <w:t>Factsheet</w:t>
        </w:r>
        <w:proofErr w:type="spellEnd"/>
        <w:r w:rsidR="009778C8" w:rsidRPr="00E01679">
          <w:rPr>
            <w:rStyle w:val="Hipervnculo"/>
            <w:rFonts w:cstheme="minorHAnsi"/>
            <w:b/>
            <w:bCs/>
            <w:lang w:val="es-MX"/>
          </w:rPr>
          <w:t xml:space="preserve"> 1</w:t>
        </w:r>
        <w:r w:rsidR="009778C8">
          <w:rPr>
            <w:rStyle w:val="Hipervnculo"/>
            <w:rFonts w:cstheme="minorHAnsi"/>
            <w:b/>
            <w:bCs/>
            <w:lang w:val="es-MX"/>
          </w:rPr>
          <w:t>2</w:t>
        </w:r>
        <w:r w:rsidR="009778C8" w:rsidRPr="00E01679">
          <w:rPr>
            <w:rStyle w:val="Hipervnculo"/>
            <w:rFonts w:cstheme="minorHAnsi"/>
            <w:b/>
            <w:bCs/>
            <w:lang w:val="es-MX"/>
          </w:rPr>
          <w:t>%pa (</w:t>
        </w:r>
        <w:r w:rsidR="00B94310">
          <w:rPr>
            <w:rStyle w:val="Hipervnculo"/>
            <w:rFonts w:cstheme="minorHAnsi"/>
            <w:b/>
            <w:bCs/>
            <w:lang w:val="es-MX"/>
          </w:rPr>
          <w:t>18</w:t>
        </w:r>
        <w:r w:rsidR="009778C8" w:rsidRPr="00E01679">
          <w:rPr>
            <w:rStyle w:val="Hipervnculo"/>
            <w:rFonts w:cstheme="minorHAnsi"/>
            <w:b/>
            <w:bCs/>
            <w:lang w:val="es-MX"/>
          </w:rPr>
          <w:t xml:space="preserve"> meses desde 30,000 USD/GBP/EUR)</w:t>
        </w:r>
      </w:hyperlink>
      <w:r w:rsidR="00B94310" w:rsidRPr="00B94310">
        <w:rPr>
          <w:lang w:val="es-MX"/>
        </w:rPr>
        <w:t xml:space="preserve"> </w:t>
      </w:r>
      <w:r w:rsidR="00B94310">
        <w:rPr>
          <w:lang w:val="es-MX"/>
        </w:rPr>
        <w:t>– paga fijo el 1% mensual</w:t>
      </w:r>
    </w:p>
    <w:p w14:paraId="7D3653CA" w14:textId="7398E8BC" w:rsidR="005F1821" w:rsidRPr="00B94310" w:rsidRDefault="005D33D6" w:rsidP="00E01679">
      <w:pPr>
        <w:rPr>
          <w:rFonts w:cstheme="minorHAnsi"/>
          <w:b/>
          <w:bCs/>
          <w:u w:val="single"/>
          <w:lang w:val="es-MX"/>
        </w:rPr>
      </w:pPr>
      <w:r w:rsidRPr="005D33D6">
        <w:rPr>
          <w:rFonts w:ascii="Segoe UI Emoji" w:hAnsi="Segoe UI Emoji" w:cs="Segoe UI Emoji"/>
          <w:lang w:val="es-MX"/>
        </w:rPr>
        <w:t>✅</w:t>
      </w:r>
      <w:r w:rsidR="009778C8" w:rsidRPr="009778C8">
        <w:rPr>
          <w:lang w:val="es-MX"/>
        </w:rPr>
        <w:t xml:space="preserve">  </w:t>
      </w:r>
      <w:hyperlink r:id="rId12" w:tooltip="https://simulador-bonos.kngadvisors.co.uk/storage/biblioteca/factsheet-isin-vencimiento-01-01-2027_01Mg3.pdf" w:history="1">
        <w:proofErr w:type="spellStart"/>
        <w:r w:rsidR="005F1821" w:rsidRPr="00E01679">
          <w:rPr>
            <w:rStyle w:val="Hipervnculo"/>
            <w:rFonts w:cstheme="minorHAnsi"/>
            <w:b/>
            <w:bCs/>
            <w:lang w:val="es-MX"/>
          </w:rPr>
          <w:t>Factsheet</w:t>
        </w:r>
        <w:proofErr w:type="spellEnd"/>
        <w:r w:rsidR="005F1821" w:rsidRPr="00E01679">
          <w:rPr>
            <w:rStyle w:val="Hipervnculo"/>
            <w:rFonts w:cstheme="minorHAnsi"/>
            <w:b/>
            <w:bCs/>
            <w:lang w:val="es-MX"/>
          </w:rPr>
          <w:t xml:space="preserve"> 11%pa (24 meses desde 30,000 USD/GBP/EUR)</w:t>
        </w:r>
      </w:hyperlink>
      <w:r w:rsidR="00B94310" w:rsidRPr="00B94310">
        <w:rPr>
          <w:lang w:val="es-MX"/>
        </w:rPr>
        <w:t xml:space="preserve"> </w:t>
      </w:r>
      <w:r w:rsidR="00B94310">
        <w:rPr>
          <w:lang w:val="es-MX"/>
        </w:rPr>
        <w:t>– paga fijo el 2.75% trimestral</w:t>
      </w:r>
    </w:p>
    <w:p w14:paraId="283961B9" w14:textId="18A99833" w:rsidR="005F1821" w:rsidRDefault="005D33D6" w:rsidP="005F1821">
      <w:pPr>
        <w:rPr>
          <w:lang w:val="es-MX"/>
        </w:rPr>
      </w:pPr>
      <w:r w:rsidRPr="005D33D6">
        <w:rPr>
          <w:rFonts w:ascii="Segoe UI Emoji" w:hAnsi="Segoe UI Emoji" w:cs="Segoe UI Emoji"/>
          <w:lang w:val="es-MX"/>
        </w:rPr>
        <w:t xml:space="preserve">✅ </w:t>
      </w:r>
      <w:hyperlink r:id="rId13" w:tooltip="https://simulador-bonos.kngadvisors.co.uk/storage/biblioteca/factsheet-isin-vencimiento-01-01-2027_01Mg3.pdf" w:history="1">
        <w:proofErr w:type="spellStart"/>
        <w:r w:rsidR="005F1821" w:rsidRPr="005F1821">
          <w:rPr>
            <w:rStyle w:val="Hipervnculo"/>
            <w:rFonts w:cstheme="minorHAnsi"/>
            <w:b/>
            <w:bCs/>
            <w:lang w:val="es-MX"/>
          </w:rPr>
          <w:t>Factsheet</w:t>
        </w:r>
        <w:proofErr w:type="spellEnd"/>
        <w:r w:rsidR="005F1821" w:rsidRPr="005F1821">
          <w:rPr>
            <w:rStyle w:val="Hipervnculo"/>
            <w:rFonts w:cstheme="minorHAnsi"/>
            <w:b/>
            <w:bCs/>
            <w:lang w:val="es-MX"/>
          </w:rPr>
          <w:t xml:space="preserve"> 14%pa (24 meses desde 500,000 USD/GBP/EUR)</w:t>
        </w:r>
      </w:hyperlink>
      <w:r w:rsidR="00B94310" w:rsidRPr="00B94310">
        <w:rPr>
          <w:lang w:val="es-MX"/>
        </w:rPr>
        <w:t xml:space="preserve"> </w:t>
      </w:r>
      <w:r w:rsidR="00B94310">
        <w:rPr>
          <w:lang w:val="es-MX"/>
        </w:rPr>
        <w:t>– paga fijo el 3.5 % trimestral</w:t>
      </w:r>
    </w:p>
    <w:p w14:paraId="5A99FBBB" w14:textId="2EB0AC9A" w:rsidR="00B30B4B" w:rsidRPr="00B94310" w:rsidRDefault="00B30B4B" w:rsidP="005F1821">
      <w:pPr>
        <w:rPr>
          <w:rFonts w:cstheme="minorHAnsi"/>
          <w:b/>
          <w:bCs/>
          <w:lang w:val="es-MX"/>
        </w:rPr>
      </w:pPr>
      <w:r w:rsidRPr="005D33D6">
        <w:rPr>
          <w:rFonts w:ascii="Segoe UI Emoji" w:hAnsi="Segoe UI Emoji" w:cs="Segoe UI Emoji"/>
          <w:lang w:val="es-MX"/>
        </w:rPr>
        <w:t>✅</w:t>
      </w:r>
      <w:r w:rsidRPr="00E01679">
        <w:rPr>
          <w:rFonts w:cstheme="minorHAnsi"/>
          <w:b/>
          <w:bCs/>
          <w:lang w:val="es-MX"/>
        </w:rPr>
        <w:t xml:space="preserve"> </w:t>
      </w:r>
      <w:hyperlink r:id="rId14" w:history="1">
        <w:proofErr w:type="spellStart"/>
        <w:r w:rsidRPr="00B30B4B">
          <w:rPr>
            <w:rStyle w:val="Hipervnculo"/>
            <w:rFonts w:cstheme="minorHAnsi"/>
            <w:b/>
            <w:bCs/>
            <w:lang w:val="es-MX"/>
          </w:rPr>
          <w:t>Factsheet</w:t>
        </w:r>
        <w:proofErr w:type="spellEnd"/>
        <w:r w:rsidRPr="00B30B4B">
          <w:rPr>
            <w:rStyle w:val="Hipervnculo"/>
            <w:rFonts w:cstheme="minorHAnsi"/>
            <w:b/>
            <w:bCs/>
            <w:lang w:val="es-MX"/>
          </w:rPr>
          <w:t xml:space="preserve"> 1</w:t>
        </w:r>
        <w:r w:rsidRPr="00B30B4B">
          <w:rPr>
            <w:rStyle w:val="Hipervnculo"/>
            <w:rFonts w:cstheme="minorHAnsi"/>
            <w:b/>
            <w:bCs/>
            <w:lang w:val="es-MX"/>
          </w:rPr>
          <w:t>1</w:t>
        </w:r>
        <w:r w:rsidRPr="00B30B4B">
          <w:rPr>
            <w:rStyle w:val="Hipervnculo"/>
            <w:rFonts w:cstheme="minorHAnsi"/>
            <w:b/>
            <w:bCs/>
            <w:lang w:val="es-MX"/>
          </w:rPr>
          <w:t>%pa (</w:t>
        </w:r>
        <w:r w:rsidRPr="00B30B4B">
          <w:rPr>
            <w:rStyle w:val="Hipervnculo"/>
            <w:rFonts w:cstheme="minorHAnsi"/>
            <w:b/>
            <w:bCs/>
            <w:lang w:val="es-MX"/>
          </w:rPr>
          <w:t>ISIN</w:t>
        </w:r>
        <w:r w:rsidRPr="00B30B4B">
          <w:rPr>
            <w:rStyle w:val="Hipervnculo"/>
            <w:rFonts w:cstheme="minorHAnsi"/>
            <w:b/>
            <w:bCs/>
            <w:lang w:val="es-MX"/>
          </w:rPr>
          <w:t xml:space="preserve"> desde </w:t>
        </w:r>
        <w:r w:rsidRPr="00B30B4B">
          <w:rPr>
            <w:rStyle w:val="Hipervnculo"/>
            <w:rFonts w:cstheme="minorHAnsi"/>
            <w:b/>
            <w:bCs/>
            <w:lang w:val="es-MX"/>
          </w:rPr>
          <w:t>1</w:t>
        </w:r>
        <w:r w:rsidRPr="00B30B4B">
          <w:rPr>
            <w:rStyle w:val="Hipervnculo"/>
            <w:rFonts w:cstheme="minorHAnsi"/>
            <w:b/>
            <w:bCs/>
            <w:lang w:val="es-MX"/>
          </w:rPr>
          <w:t>0,000 USD/GBP/EUR)</w:t>
        </w:r>
      </w:hyperlink>
      <w:r w:rsidRPr="00B94310">
        <w:rPr>
          <w:lang w:val="es-MX"/>
        </w:rPr>
        <w:t xml:space="preserve"> </w:t>
      </w:r>
      <w:r>
        <w:rPr>
          <w:lang w:val="es-MX"/>
        </w:rPr>
        <w:t>– paga fijo el 2.75% trimestral</w:t>
      </w:r>
    </w:p>
    <w:p w14:paraId="012F0D50" w14:textId="68975A03" w:rsidR="005D33D6" w:rsidRDefault="005D33D6" w:rsidP="005D33D6">
      <w:pPr>
        <w:rPr>
          <w:rFonts w:cstheme="minorHAnsi"/>
          <w:i/>
          <w:iCs/>
          <w:lang w:val="es-MX"/>
        </w:rPr>
      </w:pPr>
      <w:r w:rsidRPr="005D33D6">
        <w:rPr>
          <w:rFonts w:ascii="Segoe UI Emoji" w:hAnsi="Segoe UI Emoji" w:cs="Segoe UI Emoji"/>
          <w:lang w:val="es-MX"/>
        </w:rPr>
        <w:t xml:space="preserve">✅ </w:t>
      </w:r>
      <w:hyperlink r:id="rId15" w:tooltip="https://simulador-bonos.kngadvisors.co.uk/storage/biblioteca/investment-memorandum-london-richmond-isin-2027_dkl9y.pdf" w:history="1">
        <w:proofErr w:type="spellStart"/>
        <w:r w:rsidRPr="005D33D6">
          <w:rPr>
            <w:rStyle w:val="Hipervnculo"/>
            <w:rFonts w:cstheme="minorHAnsi"/>
            <w:b/>
            <w:bCs/>
            <w:lang w:val="es-MX"/>
          </w:rPr>
          <w:t>Investment</w:t>
        </w:r>
        <w:proofErr w:type="spellEnd"/>
        <w:r w:rsidRPr="005D33D6">
          <w:rPr>
            <w:rStyle w:val="Hipervnculo"/>
            <w:rFonts w:cstheme="minorHAnsi"/>
            <w:b/>
            <w:bCs/>
            <w:lang w:val="es-MX"/>
          </w:rPr>
          <w:t xml:space="preserve"> </w:t>
        </w:r>
        <w:proofErr w:type="spellStart"/>
        <w:r w:rsidRPr="005D33D6">
          <w:rPr>
            <w:rStyle w:val="Hipervnculo"/>
            <w:rFonts w:cstheme="minorHAnsi"/>
            <w:b/>
            <w:bCs/>
            <w:lang w:val="es-MX"/>
          </w:rPr>
          <w:t>Memorandum</w:t>
        </w:r>
        <w:proofErr w:type="spellEnd"/>
      </w:hyperlink>
      <w:r w:rsidRPr="005D33D6">
        <w:rPr>
          <w:rFonts w:cstheme="minorHAnsi"/>
          <w:b/>
          <w:bCs/>
          <w:lang w:val="es-MX"/>
        </w:rPr>
        <w:t xml:space="preserve"> </w:t>
      </w:r>
      <w:r w:rsidRPr="005D33D6">
        <w:rPr>
          <w:rFonts w:cstheme="minorHAnsi"/>
          <w:lang w:val="es-MX"/>
        </w:rPr>
        <w:t xml:space="preserve">– </w:t>
      </w:r>
      <w:r w:rsidRPr="005D33D6">
        <w:rPr>
          <w:rFonts w:cstheme="minorHAnsi"/>
          <w:i/>
          <w:iCs/>
          <w:lang w:val="es-MX"/>
        </w:rPr>
        <w:t>Subscripción directa (18 me</w:t>
      </w:r>
      <w:r>
        <w:rPr>
          <w:rFonts w:cstheme="minorHAnsi"/>
          <w:i/>
          <w:iCs/>
          <w:lang w:val="es-MX"/>
        </w:rPr>
        <w:t>ses</w:t>
      </w:r>
      <w:r w:rsidR="005F7674">
        <w:rPr>
          <w:rFonts w:cstheme="minorHAnsi"/>
          <w:i/>
          <w:iCs/>
          <w:lang w:val="es-MX"/>
        </w:rPr>
        <w:t xml:space="preserve"> -</w:t>
      </w:r>
      <w:r w:rsidRPr="005D33D6">
        <w:rPr>
          <w:rFonts w:cstheme="minorHAnsi"/>
          <w:i/>
          <w:iCs/>
          <w:lang w:val="es-MX"/>
        </w:rPr>
        <w:t xml:space="preserve"> 12%pa)</w:t>
      </w:r>
    </w:p>
    <w:p w14:paraId="0F4C9AC5" w14:textId="77777777" w:rsidR="00BE4AE8" w:rsidRPr="00CB4745" w:rsidRDefault="00BE4AE8" w:rsidP="00BE4AE8">
      <w:pPr>
        <w:rPr>
          <w:rFonts w:ascii="Segoe UI Emoji" w:hAnsi="Segoe UI Emoji" w:cs="Segoe UI Emoji"/>
        </w:rPr>
      </w:pPr>
      <w:r w:rsidRPr="00D0596E">
        <w:rPr>
          <w:rFonts w:ascii="Segoe UI Emoji" w:hAnsi="Segoe UI Emoji" w:cs="Segoe UI Emoji"/>
        </w:rPr>
        <w:t>✅</w:t>
      </w:r>
      <w:r w:rsidRPr="005F1821">
        <w:rPr>
          <w:rFonts w:cstheme="minorHAnsi"/>
          <w:b/>
          <w:bCs/>
        </w:rPr>
        <w:t xml:space="preserve"> </w:t>
      </w:r>
      <w:hyperlink r:id="rId16" w:tooltip="https://simulador-bonos.kngadvisors.co.uk/storage/biblioteca/investment-memorandum-london-richmond-isin-2027_dkl9y.pdf" w:history="1">
        <w:r w:rsidRPr="005F1821">
          <w:rPr>
            <w:rStyle w:val="Hipervnculo"/>
            <w:rFonts w:cstheme="minorHAnsi"/>
            <w:b/>
            <w:bCs/>
          </w:rPr>
          <w:t>Investment Memorandum</w:t>
        </w:r>
      </w:hyperlink>
      <w:r w:rsidRPr="005F1821">
        <w:rPr>
          <w:rFonts w:cstheme="minorHAnsi"/>
          <w:b/>
          <w:bCs/>
        </w:rPr>
        <w:t xml:space="preserve"> </w:t>
      </w:r>
      <w:r w:rsidRPr="005F1821">
        <w:rPr>
          <w:rFonts w:cstheme="minorHAnsi"/>
        </w:rPr>
        <w:t xml:space="preserve">– </w:t>
      </w:r>
      <w:r w:rsidRPr="00910969">
        <w:rPr>
          <w:rFonts w:cstheme="minorHAnsi"/>
          <w:i/>
          <w:iCs/>
        </w:rPr>
        <w:t>Direct</w:t>
      </w:r>
      <w:r>
        <w:rPr>
          <w:rFonts w:cstheme="minorHAnsi"/>
          <w:i/>
          <w:iCs/>
        </w:rPr>
        <w:t xml:space="preserve"> Investment</w:t>
      </w:r>
      <w:r w:rsidRPr="005F1821">
        <w:rPr>
          <w:rFonts w:cstheme="minorHAnsi"/>
          <w:i/>
          <w:iCs/>
        </w:rPr>
        <w:t xml:space="preserve"> (24 </w:t>
      </w:r>
      <w:r>
        <w:rPr>
          <w:rFonts w:cstheme="minorHAnsi"/>
          <w:i/>
          <w:iCs/>
        </w:rPr>
        <w:t>months</w:t>
      </w:r>
      <w:r w:rsidRPr="005F1821">
        <w:rPr>
          <w:rFonts w:cstheme="minorHAnsi"/>
          <w:i/>
          <w:iCs/>
        </w:rPr>
        <w:t xml:space="preserve"> 11%pa)</w:t>
      </w:r>
    </w:p>
    <w:p w14:paraId="4524F30F" w14:textId="178AA015" w:rsidR="005F1821" w:rsidRPr="007871E8" w:rsidRDefault="000C7A51" w:rsidP="005F1821">
      <w:pPr>
        <w:rPr>
          <w:rFonts w:cstheme="minorHAnsi"/>
          <w:b/>
          <w:bCs/>
          <w:lang w:val="es-MX"/>
        </w:rPr>
      </w:pPr>
      <w:r w:rsidRPr="000C7A51">
        <w:rPr>
          <w:rFonts w:ascii="Segoe UI Emoji" w:hAnsi="Segoe UI Emoji" w:cs="Segoe UI Emoji"/>
          <w:lang w:val="es-MX"/>
        </w:rPr>
        <w:t>✅</w:t>
      </w:r>
      <w:r w:rsidRPr="000C7A51">
        <w:rPr>
          <w:rFonts w:cstheme="minorHAnsi"/>
          <w:b/>
          <w:bCs/>
          <w:lang w:val="es-MX"/>
        </w:rPr>
        <w:t xml:space="preserve"> </w:t>
      </w:r>
      <w:r w:rsidR="005F1821" w:rsidRPr="007871E8">
        <w:rPr>
          <w:rFonts w:cstheme="minorHAnsi"/>
          <w:b/>
          <w:bCs/>
          <w:lang w:val="es-MX"/>
        </w:rPr>
        <w:t xml:space="preserve"> </w:t>
      </w:r>
      <w:hyperlink r:id="rId17" w:tooltip="https://simulador-bonos.kngadvisors.co.uk/storage/biblioteca/presentacin-london-richmond-marzo-2025_EjRQ1.pdf" w:history="1">
        <w:r w:rsidR="005F1821" w:rsidRPr="007871E8">
          <w:rPr>
            <w:rStyle w:val="Hipervnculo"/>
            <w:rFonts w:cstheme="minorHAnsi"/>
            <w:b/>
            <w:bCs/>
            <w:lang w:val="es-MX"/>
          </w:rPr>
          <w:t>Presentación Corporativa</w:t>
        </w:r>
      </w:hyperlink>
      <w:r w:rsidRPr="000C7A51">
        <w:rPr>
          <w:lang w:val="es-MX"/>
        </w:rPr>
        <w:t xml:space="preserve"> – Feb 2026</w:t>
      </w:r>
    </w:p>
    <w:p w14:paraId="358D6D2E" w14:textId="0072F64B" w:rsidR="005F1821" w:rsidRPr="005F1821" w:rsidRDefault="000C7A51" w:rsidP="005F1821">
      <w:pPr>
        <w:rPr>
          <w:rFonts w:cstheme="minorHAnsi"/>
          <w:b/>
          <w:bCs/>
          <w:lang w:val="es-MX"/>
        </w:rPr>
      </w:pPr>
      <w:r w:rsidRPr="000C7A51">
        <w:rPr>
          <w:rFonts w:ascii="Segoe UI Emoji" w:hAnsi="Segoe UI Emoji" w:cs="Segoe UI Emoji"/>
          <w:lang w:val="es-MX"/>
        </w:rPr>
        <w:t>✅</w:t>
      </w:r>
      <w:r w:rsidRPr="000C7A51">
        <w:rPr>
          <w:rFonts w:cstheme="minorHAnsi"/>
          <w:b/>
          <w:bCs/>
          <w:lang w:val="es-MX"/>
        </w:rPr>
        <w:t xml:space="preserve"> </w:t>
      </w:r>
      <w:r w:rsidR="005F1821" w:rsidRPr="005F1821">
        <w:rPr>
          <w:rFonts w:cstheme="minorHAnsi"/>
          <w:b/>
          <w:bCs/>
          <w:lang w:val="es-MX"/>
        </w:rPr>
        <w:t xml:space="preserve"> </w:t>
      </w:r>
      <w:hyperlink r:id="rId18" w:tooltip="https://simulador-bonos.kngadvisors.co.uk/storage/biblioteca/neville-registras-carta-de-pago-enero-2025_SFfHb.pdf" w:history="1">
        <w:proofErr w:type="spellStart"/>
        <w:r w:rsidR="005F1821" w:rsidRPr="005F1821">
          <w:rPr>
            <w:rStyle w:val="Hipervnculo"/>
            <w:rFonts w:cstheme="minorHAnsi"/>
            <w:b/>
            <w:bCs/>
            <w:lang w:val="es-MX"/>
          </w:rPr>
          <w:t>Latest</w:t>
        </w:r>
        <w:proofErr w:type="spellEnd"/>
        <w:r w:rsidR="005F1821" w:rsidRPr="005F1821">
          <w:rPr>
            <w:rStyle w:val="Hipervnculo"/>
            <w:rFonts w:cstheme="minorHAnsi"/>
            <w:b/>
            <w:bCs/>
            <w:lang w:val="es-MX"/>
          </w:rPr>
          <w:t xml:space="preserve"> </w:t>
        </w:r>
        <w:proofErr w:type="spellStart"/>
        <w:r w:rsidR="005F1821" w:rsidRPr="005F1821">
          <w:rPr>
            <w:rStyle w:val="Hipervnculo"/>
            <w:rFonts w:cstheme="minorHAnsi"/>
            <w:b/>
            <w:bCs/>
            <w:lang w:val="es-MX"/>
          </w:rPr>
          <w:t>Debt</w:t>
        </w:r>
        <w:proofErr w:type="spellEnd"/>
        <w:r w:rsidR="005F1821" w:rsidRPr="005F1821">
          <w:rPr>
            <w:rStyle w:val="Hipervnculo"/>
            <w:rFonts w:cstheme="minorHAnsi"/>
            <w:b/>
            <w:bCs/>
            <w:lang w:val="es-MX"/>
          </w:rPr>
          <w:t xml:space="preserve"> </w:t>
        </w:r>
        <w:proofErr w:type="spellStart"/>
        <w:r w:rsidR="005F1821" w:rsidRPr="005F1821">
          <w:rPr>
            <w:rStyle w:val="Hipervnculo"/>
            <w:rFonts w:cstheme="minorHAnsi"/>
            <w:b/>
            <w:bCs/>
            <w:lang w:val="es-MX"/>
          </w:rPr>
          <w:t>Satisfaction</w:t>
        </w:r>
        <w:proofErr w:type="spellEnd"/>
        <w:r w:rsidR="005F1821" w:rsidRPr="005F1821">
          <w:rPr>
            <w:rStyle w:val="Hipervnculo"/>
            <w:rFonts w:cstheme="minorHAnsi"/>
            <w:b/>
            <w:bCs/>
            <w:lang w:val="es-MX"/>
          </w:rPr>
          <w:t xml:space="preserve"> Letter</w:t>
        </w:r>
      </w:hyperlink>
      <w:r w:rsidR="00875DF0" w:rsidRPr="007A7E6F">
        <w:rPr>
          <w:rFonts w:cstheme="minorHAnsi"/>
          <w:b/>
          <w:bCs/>
          <w:lang w:val="es-MX"/>
        </w:rPr>
        <w:t xml:space="preserve"> </w:t>
      </w:r>
      <w:r w:rsidR="00875DF0" w:rsidRPr="007A7E6F">
        <w:rPr>
          <w:rFonts w:cstheme="minorHAnsi"/>
          <w:lang w:val="es-MX"/>
        </w:rPr>
        <w:t xml:space="preserve">– </w:t>
      </w:r>
      <w:r w:rsidR="007A7E6F" w:rsidRPr="007A7E6F">
        <w:rPr>
          <w:rFonts w:cstheme="minorHAnsi"/>
          <w:lang w:val="es-MX"/>
        </w:rPr>
        <w:t>Abril 2025 de</w:t>
      </w:r>
      <w:r w:rsidR="00875DF0" w:rsidRPr="007A7E6F">
        <w:rPr>
          <w:rFonts w:cstheme="minorHAnsi"/>
          <w:lang w:val="es-MX"/>
        </w:rPr>
        <w:t xml:space="preserve"> Neville Registrar (Regulado por el FCA)</w:t>
      </w:r>
    </w:p>
    <w:p w14:paraId="0DA24951" w14:textId="73C5DDAB" w:rsidR="005F1821" w:rsidRPr="005F1821" w:rsidRDefault="00DE55C1" w:rsidP="005F1821">
      <w:pPr>
        <w:rPr>
          <w:rFonts w:cstheme="minorHAnsi"/>
          <w:b/>
          <w:bCs/>
        </w:rPr>
      </w:pPr>
      <w:r w:rsidRPr="00D0596E">
        <w:rPr>
          <w:rFonts w:ascii="Segoe UI Emoji" w:hAnsi="Segoe UI Emoji" w:cs="Segoe UI Emoji"/>
        </w:rPr>
        <w:t>✅</w:t>
      </w:r>
      <w:r w:rsidRPr="005F1821">
        <w:rPr>
          <w:rFonts w:cstheme="minorHAnsi"/>
          <w:b/>
          <w:bCs/>
        </w:rPr>
        <w:t xml:space="preserve"> </w:t>
      </w:r>
      <w:r w:rsidR="005F1821" w:rsidRPr="005F1821">
        <w:rPr>
          <w:rFonts w:cstheme="minorHAnsi"/>
          <w:b/>
          <w:bCs/>
        </w:rPr>
        <w:t xml:space="preserve"> </w:t>
      </w:r>
      <w:hyperlink r:id="rId19" w:tooltip="https://simulador-bonos.kngadvisors.co.uk/storage/biblioteca/london-richmond-maturity-15-march-25_YH8gh.pdf" w:history="1">
        <w:r w:rsidR="005F1821" w:rsidRPr="005F1821">
          <w:rPr>
            <w:rStyle w:val="Hipervnculo"/>
            <w:rFonts w:cstheme="minorHAnsi"/>
            <w:b/>
            <w:bCs/>
          </w:rPr>
          <w:t>London Richmond 2025 Maturity Announcement</w:t>
        </w:r>
      </w:hyperlink>
      <w:r w:rsidR="005F1821" w:rsidRPr="005F1821">
        <w:rPr>
          <w:rFonts w:cstheme="minorHAnsi"/>
          <w:b/>
          <w:bCs/>
        </w:rPr>
        <w:t xml:space="preserve"> </w:t>
      </w:r>
    </w:p>
    <w:p w14:paraId="25E36678" w14:textId="59314E98" w:rsidR="005F1821" w:rsidRDefault="00DE55C1" w:rsidP="005F1821">
      <w:pPr>
        <w:rPr>
          <w:rFonts w:cstheme="minorHAnsi"/>
        </w:rPr>
      </w:pPr>
      <w:r w:rsidRPr="00D0596E">
        <w:rPr>
          <w:rFonts w:ascii="Segoe UI Emoji" w:hAnsi="Segoe UI Emoji" w:cs="Segoe UI Emoji"/>
        </w:rPr>
        <w:t>✅</w:t>
      </w:r>
      <w:r w:rsidRPr="005F1821">
        <w:rPr>
          <w:rFonts w:cstheme="minorHAnsi"/>
          <w:b/>
          <w:bCs/>
        </w:rPr>
        <w:t xml:space="preserve"> </w:t>
      </w:r>
      <w:hyperlink r:id="rId20" w:history="1">
        <w:r w:rsidR="005F1821" w:rsidRPr="005F1821">
          <w:rPr>
            <w:rStyle w:val="Hipervnculo"/>
            <w:rFonts w:cstheme="minorHAnsi"/>
            <w:b/>
            <w:bCs/>
          </w:rPr>
          <w:t>2024 Financial Statements</w:t>
        </w:r>
      </w:hyperlink>
      <w:r w:rsidR="005F1821" w:rsidRPr="005F1821">
        <w:rPr>
          <w:rFonts w:cstheme="minorHAnsi"/>
          <w:b/>
          <w:bCs/>
        </w:rPr>
        <w:t xml:space="preserve"> </w:t>
      </w:r>
      <w:r w:rsidR="005F1821" w:rsidRPr="005F1821">
        <w:rPr>
          <w:rFonts w:cstheme="minorHAnsi"/>
        </w:rPr>
        <w:t>(from Companies House)</w:t>
      </w:r>
      <w:r w:rsidR="00EF1651">
        <w:rPr>
          <w:rFonts w:cstheme="minorHAnsi"/>
        </w:rPr>
        <w:t xml:space="preserve"> </w:t>
      </w:r>
    </w:p>
    <w:p w14:paraId="64B683A4" w14:textId="5EB3D348" w:rsidR="00EF1651" w:rsidRPr="00ED074E" w:rsidRDefault="00ED074E" w:rsidP="005F1821">
      <w:pPr>
        <w:rPr>
          <w:rFonts w:cstheme="minorHAnsi"/>
          <w:i/>
          <w:iCs/>
          <w:lang w:val="es-MX"/>
        </w:rPr>
      </w:pPr>
      <w:r w:rsidRPr="00ED074E">
        <w:rPr>
          <w:rFonts w:ascii="Segoe UI Emoji" w:hAnsi="Segoe UI Emoji" w:cs="Segoe UI Emoji"/>
          <w:lang w:val="es-MX"/>
        </w:rPr>
        <w:t xml:space="preserve">✅ </w:t>
      </w:r>
      <w:hyperlink r:id="rId21" w:history="1">
        <w:r w:rsidR="00EF1651" w:rsidRPr="00352BF2">
          <w:rPr>
            <w:rStyle w:val="Hipervnculo"/>
            <w:rFonts w:cstheme="minorHAnsi"/>
            <w:b/>
            <w:bCs/>
            <w:lang w:val="es-MX"/>
          </w:rPr>
          <w:t>Cartera actual de propiedades de London Richmond</w:t>
        </w:r>
      </w:hyperlink>
      <w:r w:rsidR="00EF1651" w:rsidRPr="00EF1651">
        <w:rPr>
          <w:rFonts w:cstheme="minorHAnsi"/>
          <w:b/>
          <w:bCs/>
          <w:lang w:val="es-MX"/>
        </w:rPr>
        <w:t xml:space="preserve"> </w:t>
      </w:r>
      <w:r w:rsidR="00EF1651" w:rsidRPr="00ED074E">
        <w:rPr>
          <w:rFonts w:cstheme="minorHAnsi"/>
          <w:i/>
          <w:iCs/>
          <w:lang w:val="es-MX"/>
        </w:rPr>
        <w:t>hasta</w:t>
      </w:r>
      <w:r w:rsidRPr="00ED074E">
        <w:rPr>
          <w:rFonts w:cstheme="minorHAnsi"/>
          <w:i/>
          <w:iCs/>
          <w:lang w:val="es-MX"/>
        </w:rPr>
        <w:t xml:space="preserve"> </w:t>
      </w:r>
      <w:r w:rsidR="00EF1651" w:rsidRPr="00ED074E">
        <w:rPr>
          <w:rFonts w:cstheme="minorHAnsi"/>
          <w:i/>
          <w:iCs/>
          <w:lang w:val="es-MX"/>
        </w:rPr>
        <w:t>a enero de 2026: la documentación completa de los registros de propiedades y los cargos legales de la empresa está disponible a solicitud</w:t>
      </w:r>
      <w:r w:rsidR="00EF4727">
        <w:rPr>
          <w:rFonts w:cstheme="minorHAnsi"/>
          <w:i/>
          <w:iCs/>
          <w:lang w:val="es-MX"/>
        </w:rPr>
        <w:t>.</w:t>
      </w:r>
    </w:p>
    <w:p w14:paraId="60BE1E2B" w14:textId="1FDECC5B" w:rsidR="005B55AA" w:rsidRPr="00EF1651" w:rsidRDefault="005B55AA" w:rsidP="005F1821">
      <w:pPr>
        <w:rPr>
          <w:lang w:val="es-MX"/>
        </w:rPr>
      </w:pPr>
    </w:p>
    <w:p w14:paraId="41C48449" w14:textId="7F06CEB6" w:rsidR="000969A3" w:rsidRPr="000969A3" w:rsidRDefault="000969A3" w:rsidP="000969A3">
      <w:pPr>
        <w:rPr>
          <w:lang w:val="es-MX"/>
        </w:rPr>
      </w:pPr>
      <w:r w:rsidRPr="000969A3">
        <w:rPr>
          <w:b/>
          <w:bCs/>
          <w:lang w:val="es-MX"/>
        </w:rPr>
        <w:t xml:space="preserve">Actualizaciones de la empresas </w:t>
      </w:r>
      <w:r w:rsidRPr="000969A3">
        <w:rPr>
          <w:lang w:val="es-MX"/>
        </w:rPr>
        <w:t>- mensuales</w:t>
      </w:r>
    </w:p>
    <w:p w14:paraId="2B13A915" w14:textId="77777777" w:rsidR="000969A3" w:rsidRPr="00F344E4" w:rsidRDefault="000969A3" w:rsidP="000969A3">
      <w:pPr>
        <w:rPr>
          <w:lang w:val="es-MX"/>
        </w:rPr>
      </w:pPr>
      <w:r w:rsidRPr="71D8AA87">
        <w:rPr>
          <w:rFonts w:ascii="Segoe UI Emoji" w:hAnsi="Segoe UI Emoji" w:cs="Segoe UI Emoji"/>
          <w:lang w:val="es-MX"/>
        </w:rPr>
        <w:t xml:space="preserve">✅ </w:t>
      </w:r>
      <w:hyperlink r:id="rId22">
        <w:r w:rsidRPr="71D8AA87">
          <w:rPr>
            <w:rStyle w:val="Hipervnculo"/>
            <w:rFonts w:ascii="Segoe UI Emoji" w:hAnsi="Segoe UI Emoji" w:cs="Segoe UI Emoji"/>
            <w:lang w:val="es-MX"/>
          </w:rPr>
          <w:t xml:space="preserve">London Richmond </w:t>
        </w:r>
        <w:proofErr w:type="spellStart"/>
        <w:r w:rsidRPr="71D8AA87">
          <w:rPr>
            <w:rStyle w:val="Hipervnculo"/>
            <w:rFonts w:ascii="Segoe UI Emoji" w:hAnsi="Segoe UI Emoji" w:cs="Segoe UI Emoji"/>
            <w:lang w:val="es-MX"/>
          </w:rPr>
          <w:t>Update</w:t>
        </w:r>
        <w:proofErr w:type="spellEnd"/>
        <w:r w:rsidRPr="71D8AA87">
          <w:rPr>
            <w:rStyle w:val="Hipervnculo"/>
            <w:rFonts w:ascii="Segoe UI Emoji" w:hAnsi="Segoe UI Emoji" w:cs="Segoe UI Emoji"/>
            <w:lang w:val="es-MX"/>
          </w:rPr>
          <w:t>: Feb 2026</w:t>
        </w:r>
      </w:hyperlink>
      <w:r w:rsidRPr="71D8AA87">
        <w:rPr>
          <w:rFonts w:ascii="Segoe UI Emoji" w:hAnsi="Segoe UI Emoji" w:cs="Segoe UI Emoji"/>
          <w:lang w:val="es-MX"/>
        </w:rPr>
        <w:t xml:space="preserve"> </w:t>
      </w:r>
    </w:p>
    <w:p w14:paraId="2C4A45D3" w14:textId="6393CBFF" w:rsidR="000969A3" w:rsidRPr="00F344E4" w:rsidRDefault="000969A3" w:rsidP="000969A3">
      <w:pPr>
        <w:rPr>
          <w:lang w:val="es-MX"/>
        </w:rPr>
      </w:pPr>
      <w:r w:rsidRPr="00F344E4">
        <w:rPr>
          <w:rFonts w:ascii="Segoe UI Emoji" w:hAnsi="Segoe UI Emoji" w:cs="Segoe UI Emoji"/>
          <w:lang w:val="es-MX"/>
        </w:rPr>
        <w:t xml:space="preserve">✅ </w:t>
      </w:r>
      <w:hyperlink r:id="rId23" w:history="1">
        <w:r w:rsidRPr="00F344E4">
          <w:rPr>
            <w:rStyle w:val="Hipervnculo"/>
            <w:rFonts w:ascii="Segoe UI Emoji" w:hAnsi="Segoe UI Emoji" w:cs="Segoe UI Emoji"/>
            <w:lang w:val="es-MX"/>
          </w:rPr>
          <w:t xml:space="preserve">London Richmond </w:t>
        </w:r>
        <w:proofErr w:type="spellStart"/>
        <w:r w:rsidRPr="00F344E4">
          <w:rPr>
            <w:rStyle w:val="Hipervnculo"/>
            <w:rFonts w:ascii="Segoe UI Emoji" w:hAnsi="Segoe UI Emoji" w:cs="Segoe UI Emoji"/>
            <w:lang w:val="es-MX"/>
          </w:rPr>
          <w:t>Update</w:t>
        </w:r>
        <w:proofErr w:type="spellEnd"/>
        <w:r w:rsidRPr="00F344E4">
          <w:rPr>
            <w:rStyle w:val="Hipervnculo"/>
            <w:rFonts w:ascii="Segoe UI Emoji" w:hAnsi="Segoe UI Emoji" w:cs="Segoe UI Emoji"/>
            <w:lang w:val="es-MX"/>
          </w:rPr>
          <w:t>: Jan 2026</w:t>
        </w:r>
      </w:hyperlink>
      <w:r w:rsidRPr="00F344E4">
        <w:rPr>
          <w:rFonts w:ascii="Segoe UI Emoji" w:hAnsi="Segoe UI Emoji" w:cs="Segoe UI Emoji"/>
          <w:lang w:val="es-MX"/>
        </w:rPr>
        <w:t xml:space="preserve"> </w:t>
      </w:r>
    </w:p>
    <w:p w14:paraId="5670D5BC" w14:textId="77777777" w:rsidR="000969A3" w:rsidRPr="00F344E4" w:rsidRDefault="000969A3" w:rsidP="005F1821">
      <w:pPr>
        <w:rPr>
          <w:lang w:val="es-MX"/>
        </w:rPr>
      </w:pPr>
    </w:p>
    <w:p w14:paraId="78985353" w14:textId="77777777" w:rsidR="005B55AA" w:rsidRPr="005B55AA" w:rsidRDefault="005B55AA" w:rsidP="005B55AA">
      <w:pPr>
        <w:rPr>
          <w:lang w:val="es-MX"/>
        </w:rPr>
      </w:pPr>
      <w:r w:rsidRPr="005B55AA">
        <w:rPr>
          <w:lang w:val="es-MX"/>
        </w:rPr>
        <w:lastRenderedPageBreak/>
        <w:t>Si tienes alguna pregunta o deseas agendar una reunión para discutir más detalles, no dudes en responder a este correo.</w:t>
      </w:r>
    </w:p>
    <w:p w14:paraId="06C19316" w14:textId="77777777" w:rsidR="005B55AA" w:rsidRPr="005B55AA" w:rsidRDefault="005B55AA" w:rsidP="005B55AA">
      <w:pPr>
        <w:rPr>
          <w:lang w:val="es-MX"/>
        </w:rPr>
      </w:pPr>
    </w:p>
    <w:p w14:paraId="4B347740" w14:textId="77777777" w:rsidR="005B55AA" w:rsidRPr="005B55AA" w:rsidRDefault="005B55AA" w:rsidP="005B55AA">
      <w:proofErr w:type="spellStart"/>
      <w:r w:rsidRPr="005B55AA">
        <w:t>Saludos</w:t>
      </w:r>
      <w:proofErr w:type="spellEnd"/>
      <w:r w:rsidRPr="005B55AA">
        <w:t xml:space="preserve"> </w:t>
      </w:r>
      <w:proofErr w:type="spellStart"/>
      <w:r w:rsidRPr="005B55AA">
        <w:t>cordiales</w:t>
      </w:r>
      <w:proofErr w:type="spellEnd"/>
      <w:r w:rsidRPr="005B55AA">
        <w:t>,</w:t>
      </w:r>
    </w:p>
    <w:p w14:paraId="5654DD4C" w14:textId="36CFBE4C" w:rsidR="008807D2" w:rsidRDefault="008807D2" w:rsidP="005B55AA"/>
    <w:sectPr w:rsidR="008807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D0A79"/>
    <w:multiLevelType w:val="hybridMultilevel"/>
    <w:tmpl w:val="E6AE2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112679">
    <w:abstractNumId w:val="0"/>
  </w:num>
  <w:num w:numId="2" w16cid:durableId="121989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DB0"/>
    <w:rsid w:val="0001555B"/>
    <w:rsid w:val="00055192"/>
    <w:rsid w:val="000969A3"/>
    <w:rsid w:val="000C7A51"/>
    <w:rsid w:val="000F399C"/>
    <w:rsid w:val="001025E3"/>
    <w:rsid w:val="001C5D1E"/>
    <w:rsid w:val="00212AF6"/>
    <w:rsid w:val="00242DF7"/>
    <w:rsid w:val="00345F94"/>
    <w:rsid w:val="00352BF2"/>
    <w:rsid w:val="00363213"/>
    <w:rsid w:val="00430251"/>
    <w:rsid w:val="004D4E03"/>
    <w:rsid w:val="005378AB"/>
    <w:rsid w:val="00552209"/>
    <w:rsid w:val="00576260"/>
    <w:rsid w:val="005A3DB0"/>
    <w:rsid w:val="005B55AA"/>
    <w:rsid w:val="005D33D6"/>
    <w:rsid w:val="005F1821"/>
    <w:rsid w:val="005F7674"/>
    <w:rsid w:val="00632AF9"/>
    <w:rsid w:val="006B3F91"/>
    <w:rsid w:val="007871E8"/>
    <w:rsid w:val="007A7E6F"/>
    <w:rsid w:val="007F5E87"/>
    <w:rsid w:val="00816A68"/>
    <w:rsid w:val="008454D9"/>
    <w:rsid w:val="0085159B"/>
    <w:rsid w:val="00875DF0"/>
    <w:rsid w:val="008807D2"/>
    <w:rsid w:val="008B531A"/>
    <w:rsid w:val="009778C8"/>
    <w:rsid w:val="009F1675"/>
    <w:rsid w:val="009F4948"/>
    <w:rsid w:val="00A51C50"/>
    <w:rsid w:val="00AF5711"/>
    <w:rsid w:val="00B30B4B"/>
    <w:rsid w:val="00B73EEE"/>
    <w:rsid w:val="00B94310"/>
    <w:rsid w:val="00BE4AE8"/>
    <w:rsid w:val="00C07632"/>
    <w:rsid w:val="00C9740D"/>
    <w:rsid w:val="00CB0CA4"/>
    <w:rsid w:val="00D56343"/>
    <w:rsid w:val="00DB237C"/>
    <w:rsid w:val="00DE55C1"/>
    <w:rsid w:val="00E01679"/>
    <w:rsid w:val="00E53664"/>
    <w:rsid w:val="00E5531E"/>
    <w:rsid w:val="00E74E33"/>
    <w:rsid w:val="00ED074E"/>
    <w:rsid w:val="00EF1651"/>
    <w:rsid w:val="00EF4727"/>
    <w:rsid w:val="00F04CD9"/>
    <w:rsid w:val="00F344E4"/>
    <w:rsid w:val="00F43AF6"/>
    <w:rsid w:val="00F45DF7"/>
    <w:rsid w:val="00F87771"/>
    <w:rsid w:val="00FA703A"/>
    <w:rsid w:val="71D8A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0AE04"/>
  <w15:chartTrackingRefBased/>
  <w15:docId w15:val="{66BD2413-5EF3-42B2-9799-7A2376C1C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21"/>
  </w:style>
  <w:style w:type="paragraph" w:styleId="Ttulo1">
    <w:name w:val="heading 1"/>
    <w:basedOn w:val="Normal"/>
    <w:next w:val="Normal"/>
    <w:link w:val="Ttulo1Car"/>
    <w:uiPriority w:val="9"/>
    <w:qFormat/>
    <w:rsid w:val="005A3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3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3D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3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3D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3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3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3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3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A3D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3D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3D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3DB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3DB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3D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3DB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3D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3D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A3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3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3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A3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A3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A3DB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A3DB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A3DB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3D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3DB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A3DB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A3DB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A3DB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A3D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d-and-update.company-information.service.gov.uk/company/12570866/filing-history" TargetMode="External"/><Relationship Id="rId13" Type="http://schemas.openxmlformats.org/officeDocument/2006/relationships/hyperlink" Target="https://simulador-bonos.kngadvisors.co.uk/storage/factsheets/vaERaLSqHLU6JU3.pdf" TargetMode="External"/><Relationship Id="rId18" Type="http://schemas.openxmlformats.org/officeDocument/2006/relationships/hyperlink" Target="https://simulador-bonos.kngadvisors.co.uk/storage/biblioteca/debt-satisfaction-letter-from-neville-registrars-april-2025_w0jha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mulador-bonos.kngadvisors.com/storage/biblioteca/richmond-portfolio-january-2026_aoMjT.pdf" TargetMode="External"/><Relationship Id="rId7" Type="http://schemas.openxmlformats.org/officeDocument/2006/relationships/hyperlink" Target="https://simulador-bonos.kngadvisors.com/storage/biblioteca/coupon-payment-jan-2026_lZrzN.pdf" TargetMode="External"/><Relationship Id="rId12" Type="http://schemas.openxmlformats.org/officeDocument/2006/relationships/hyperlink" Target="https://simulador-bonos.kngadvisors.co.uk/storage/factsheets/6l5IpIGEqUqISer.pdf" TargetMode="External"/><Relationship Id="rId17" Type="http://schemas.openxmlformats.org/officeDocument/2006/relationships/hyperlink" Target="https://simulador-bonos.kngadvisors.com/storage/biblioteca/presentacin-lr-2026_AR0WN.pdf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simulador-bonos.kngadvisors.co.uk/storage/biblioteca/investment-memorandum-direct-investment-11-24-years_Zr743.pdf" TargetMode="External"/><Relationship Id="rId20" Type="http://schemas.openxmlformats.org/officeDocument/2006/relationships/hyperlink" Target="https://find-and-update.company-information.service.gov.uk/company/12570866/filing-histor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mulador-bonos.kngadvisors.com/storage/biblioteca/richmond-portfolio-january-2026_aoMjT.pdf" TargetMode="External"/><Relationship Id="rId11" Type="http://schemas.openxmlformats.org/officeDocument/2006/relationships/hyperlink" Target="https://simulador-bonos.kngadvisors.com/storage/biblioteca/factsheet-direct-investment-18-months-18-pa_redaL.pdf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kngadvisors.com/london-richmond/" TargetMode="External"/><Relationship Id="rId15" Type="http://schemas.openxmlformats.org/officeDocument/2006/relationships/hyperlink" Target="https://simulador-bonos.kngadvisors.com/storage/biblioteca/investment-memorandum-18-18-months_Z7gJj.pdf" TargetMode="External"/><Relationship Id="rId23" Type="http://schemas.openxmlformats.org/officeDocument/2006/relationships/hyperlink" Target="https://simulador-bonos.kngadvisors.com/storage/biblioteca/actualizacin-enero-2026_QdXfc.pdf" TargetMode="External"/><Relationship Id="rId10" Type="http://schemas.openxmlformats.org/officeDocument/2006/relationships/hyperlink" Target="https://www.youtube.com/watch?v=sxcyvub1M6A" TargetMode="External"/><Relationship Id="rId19" Type="http://schemas.openxmlformats.org/officeDocument/2006/relationships/hyperlink" Target="https://simulador-bonos.kngadvisors.co.uk/storage/biblioteca/london-richmond-maturity-15-march-25_YH8g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dGzBNZtYMc" TargetMode="External"/><Relationship Id="rId14" Type="http://schemas.openxmlformats.org/officeDocument/2006/relationships/hyperlink" Target="https://simulador-bonos.kngadvisors.com/storage/biblioteca/factsheet-isin-due-2028_D4aMF.pdf" TargetMode="External"/><Relationship Id="rId22" Type="http://schemas.openxmlformats.org/officeDocument/2006/relationships/hyperlink" Target="https://simulador-bonos.kngadvisors.com/storage/biblioteca/actualizacin-febrero-2026_lnqW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1238</Words>
  <Characters>6813</Characters>
  <Application>Microsoft Office Word</Application>
  <DocSecurity>0</DocSecurity>
  <Lines>56</Lines>
  <Paragraphs>16</Paragraphs>
  <ScaleCrop>false</ScaleCrop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Emberson</dc:creator>
  <cp:keywords/>
  <dc:description/>
  <cp:lastModifiedBy>América Ceja</cp:lastModifiedBy>
  <cp:revision>42</cp:revision>
  <dcterms:created xsi:type="dcterms:W3CDTF">2025-04-03T21:49:00Z</dcterms:created>
  <dcterms:modified xsi:type="dcterms:W3CDTF">2026-02-06T17:30:00Z</dcterms:modified>
</cp:coreProperties>
</file>