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Tahoma" w:cs="Tahoma" w:eastAsia="Tahoma" w:hAnsi="Tahoma"/>
        </w:rPr>
      </w:pPr>
      <w:r w:rsidDel="00000000" w:rsidR="00000000" w:rsidRPr="00000000">
        <w:rPr>
          <w:rtl w:val="0"/>
        </w:rPr>
      </w:r>
    </w:p>
    <w:p w:rsidR="00000000" w:rsidDel="00000000" w:rsidP="00000000" w:rsidRDefault="00000000" w:rsidRPr="00000000" w14:paraId="00000002">
      <w:pPr>
        <w:widowControl w:val="0"/>
        <w:jc w:val="center"/>
        <w:rPr>
          <w:rFonts w:ascii="Tahoma" w:cs="Tahoma" w:eastAsia="Tahoma" w:hAnsi="Tahoma"/>
        </w:rPr>
      </w:pPr>
      <w:r w:rsidDel="00000000" w:rsidR="00000000" w:rsidRPr="00000000">
        <w:rPr>
          <w:rtl w:val="0"/>
        </w:rPr>
      </w:r>
    </w:p>
    <w:p w:rsidR="00000000" w:rsidDel="00000000" w:rsidP="00000000" w:rsidRDefault="00000000" w:rsidRPr="00000000" w14:paraId="00000003">
      <w:pPr>
        <w:widowControl w:val="0"/>
        <w:jc w:val="center"/>
        <w:rPr>
          <w:rFonts w:ascii="Tahoma" w:cs="Tahoma" w:eastAsia="Tahoma" w:hAnsi="Tahoma"/>
        </w:rPr>
      </w:pPr>
      <w:r w:rsidDel="00000000" w:rsidR="00000000" w:rsidRPr="00000000">
        <w:rPr>
          <w:rtl w:val="0"/>
        </w:rPr>
      </w:r>
    </w:p>
    <w:p w:rsidR="00000000" w:rsidDel="00000000" w:rsidP="00000000" w:rsidRDefault="00000000" w:rsidRPr="00000000" w14:paraId="00000004">
      <w:pPr>
        <w:widowControl w:val="0"/>
        <w:jc w:val="center"/>
        <w:rPr>
          <w:rFonts w:ascii="Tahoma" w:cs="Tahoma" w:eastAsia="Tahoma" w:hAnsi="Tahoma"/>
        </w:rPr>
      </w:pPr>
      <w:r w:rsidDel="00000000" w:rsidR="00000000" w:rsidRPr="00000000">
        <w:rPr>
          <w:rtl w:val="0"/>
        </w:rPr>
      </w:r>
    </w:p>
    <w:p w:rsidR="00000000" w:rsidDel="00000000" w:rsidP="00000000" w:rsidRDefault="00000000" w:rsidRPr="00000000" w14:paraId="00000005">
      <w:pPr>
        <w:widowControl w:val="0"/>
        <w:jc w:val="center"/>
        <w:rPr>
          <w:rFonts w:ascii="Tahoma" w:cs="Tahoma" w:eastAsia="Tahoma" w:hAnsi="Tahoma"/>
          <w:b w:val="1"/>
          <w:sz w:val="32"/>
          <w:szCs w:val="32"/>
        </w:rPr>
      </w:pPr>
      <w:r w:rsidDel="00000000" w:rsidR="00000000" w:rsidRPr="00000000">
        <w:rPr>
          <w:rFonts w:ascii="Tahoma" w:cs="Tahoma" w:eastAsia="Tahoma" w:hAnsi="Tahoma"/>
          <w:b w:val="1"/>
          <w:sz w:val="28"/>
          <w:szCs w:val="28"/>
          <w:rtl w:val="0"/>
        </w:rPr>
        <w:t xml:space="preserve">ANDRES FERNANDO CANO VELEZ</w:t>
      </w:r>
      <w:r w:rsidDel="00000000" w:rsidR="00000000" w:rsidRPr="00000000">
        <w:rPr>
          <w:rtl w:val="0"/>
        </w:rPr>
      </w:r>
    </w:p>
    <w:p w:rsidR="00000000" w:rsidDel="00000000" w:rsidP="00000000" w:rsidRDefault="00000000" w:rsidRPr="00000000" w14:paraId="00000006">
      <w:pPr>
        <w:widowControl w:val="0"/>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Fecha de nacimiento: 14 de Julio de 1973</w:t>
      </w:r>
    </w:p>
    <w:p w:rsidR="00000000" w:rsidDel="00000000" w:rsidP="00000000" w:rsidRDefault="00000000" w:rsidRPr="00000000" w14:paraId="00000007">
      <w:pPr>
        <w:widowControl w:val="0"/>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Documento de identidad: C.C. 94.396.458 de Cali</w:t>
      </w:r>
    </w:p>
    <w:p w:rsidR="00000000" w:rsidDel="00000000" w:rsidP="00000000" w:rsidRDefault="00000000" w:rsidRPr="00000000" w14:paraId="00000008">
      <w:pPr>
        <w:widowControl w:val="0"/>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Mercadeo y Negocios Internacionales</w:t>
      </w:r>
    </w:p>
    <w:p w:rsidR="00000000" w:rsidDel="00000000" w:rsidP="00000000" w:rsidRDefault="00000000" w:rsidRPr="00000000" w14:paraId="00000009">
      <w:pPr>
        <w:widowControl w:val="0"/>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énfasis en Gerencia Financiera</w:t>
      </w:r>
    </w:p>
    <w:p w:rsidR="00000000" w:rsidDel="00000000" w:rsidP="00000000" w:rsidRDefault="00000000" w:rsidRPr="00000000" w14:paraId="0000000A">
      <w:pPr>
        <w:widowControl w:val="0"/>
        <w:jc w:val="center"/>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Universidad Autónoma de Occidente</w:t>
      </w:r>
      <w:r w:rsidDel="00000000" w:rsidR="00000000" w:rsidRPr="00000000">
        <w:rPr>
          <w:rtl w:val="0"/>
        </w:rPr>
      </w:r>
    </w:p>
    <w:p w:rsidR="00000000" w:rsidDel="00000000" w:rsidP="00000000" w:rsidRDefault="00000000" w:rsidRPr="00000000" w14:paraId="0000000B">
      <w:pPr>
        <w:widowControl w:val="0"/>
        <w:jc w:val="center"/>
        <w:rPr>
          <w:rFonts w:ascii="Tahoma" w:cs="Tahoma" w:eastAsia="Tahoma" w:hAnsi="Tahoma"/>
          <w:b w:val="1"/>
          <w:color w:val="0000ff"/>
          <w:sz w:val="22"/>
          <w:szCs w:val="22"/>
          <w:u w:val="single"/>
        </w:rPr>
      </w:pPr>
      <w:r w:rsidDel="00000000" w:rsidR="00000000" w:rsidRPr="00000000">
        <w:rPr>
          <w:rFonts w:ascii="Tahoma" w:cs="Tahoma" w:eastAsia="Tahoma" w:hAnsi="Tahoma"/>
          <w:sz w:val="22"/>
          <w:szCs w:val="22"/>
          <w:rtl w:val="0"/>
        </w:rPr>
        <w:t xml:space="preserve">E-mail:</w:t>
      </w:r>
      <w:r w:rsidDel="00000000" w:rsidR="00000000" w:rsidRPr="00000000">
        <w:rPr>
          <w:rFonts w:ascii="Tahoma" w:cs="Tahoma" w:eastAsia="Tahoma" w:hAnsi="Tahoma"/>
          <w:b w:val="1"/>
          <w:sz w:val="22"/>
          <w:szCs w:val="22"/>
          <w:rtl w:val="0"/>
        </w:rPr>
        <w:t xml:space="preserve"> noca28@hotmail.com</w:t>
      </w:r>
      <w:r w:rsidDel="00000000" w:rsidR="00000000" w:rsidRPr="00000000">
        <w:rPr>
          <w:rtl w:val="0"/>
        </w:rPr>
      </w:r>
    </w:p>
    <w:p w:rsidR="00000000" w:rsidDel="00000000" w:rsidP="00000000" w:rsidRDefault="00000000" w:rsidRPr="00000000" w14:paraId="0000000C">
      <w:pPr>
        <w:widowControl w:val="0"/>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Dirección: Cll. 43 # 111 – 50 apto 302E Valparaiso</w:t>
      </w:r>
    </w:p>
    <w:p w:rsidR="00000000" w:rsidDel="00000000" w:rsidP="00000000" w:rsidRDefault="00000000" w:rsidRPr="00000000" w14:paraId="0000000D">
      <w:pPr>
        <w:widowControl w:val="0"/>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Celular: (321) 6098594</w:t>
      </w:r>
    </w:p>
    <w:p w:rsidR="00000000" w:rsidDel="00000000" w:rsidP="00000000" w:rsidRDefault="00000000" w:rsidRPr="00000000" w14:paraId="0000000E">
      <w:pPr>
        <w:widowControl w:val="0"/>
        <w:rPr>
          <w:rFonts w:ascii="Tahoma" w:cs="Tahoma" w:eastAsia="Tahoma" w:hAnsi="Tahoma"/>
        </w:rPr>
      </w:pPr>
      <w:r w:rsidDel="00000000" w:rsidR="00000000" w:rsidRPr="00000000">
        <w:rPr>
          <w:rtl w:val="0"/>
        </w:rPr>
      </w:r>
    </w:p>
    <w:p w:rsidR="00000000" w:rsidDel="00000000" w:rsidP="00000000" w:rsidRDefault="00000000" w:rsidRPr="00000000" w14:paraId="0000000F">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10">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11">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12">
      <w:pPr>
        <w:widowControl w:val="0"/>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PERFIL PROFESIONAL</w:t>
      </w:r>
    </w:p>
    <w:p w:rsidR="00000000" w:rsidDel="00000000" w:rsidP="00000000" w:rsidRDefault="00000000" w:rsidRPr="00000000" w14:paraId="00000013">
      <w:pPr>
        <w:widowControl w:val="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Profesional en Mercadeo y Negocios Internacionales con amplia experiencia en ventas de productos y servicios, con amplia experiencia en Seguros de Vida Individuales a segmento de clientes de altos ingresos, especialista en conformación de equipos de ventas de alto rendimiento, conformados desde el reclutamiento hasta su formación y desarrollo; con habilidades y técnicas de cierre de negocios, manejo de personal, coaching, planeación estratégica comercial, planeación financiera familiar y alta orientación al logro.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Capacitado en Competencias como establecimiento de prioridades, aprendizaje al vuelo, resolución de problemas, orientación al cliente y construcción de relaciones a largo plazo, capacidad para tomar riesgos y no temer actuar con mínima planeación, independencia de apoyo de supervisores en pro de los resultados, destacan en mi trabajo la honestidad, y me definen como persona íntegra y de confianza, comprometido a trabajar intensamente frente a los desafíos, responsable, constructivo y creativo.</w:t>
      </w:r>
      <w:r w:rsidDel="00000000" w:rsidR="00000000" w:rsidRPr="00000000">
        <w:rPr>
          <w:rtl w:val="0"/>
        </w:rPr>
      </w:r>
    </w:p>
    <w:p w:rsidR="00000000" w:rsidDel="00000000" w:rsidP="00000000" w:rsidRDefault="00000000" w:rsidRPr="00000000" w14:paraId="00000016">
      <w:pPr>
        <w:widowControl w:val="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7">
      <w:pPr>
        <w:widowControl w:val="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8">
      <w:pPr>
        <w:widowControl w:val="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9">
      <w:pPr>
        <w:widowControl w:val="0"/>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ESTUDIOS REALIZADOS</w:t>
      </w:r>
    </w:p>
    <w:p w:rsidR="00000000" w:rsidDel="00000000" w:rsidP="00000000" w:rsidRDefault="00000000" w:rsidRPr="00000000" w14:paraId="0000001A">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1B">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1C">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ESTUDIOS UNIVERSITARIOS</w:t>
      </w:r>
      <w:r w:rsidDel="00000000" w:rsidR="00000000" w:rsidRPr="00000000">
        <w:rPr>
          <w:rFonts w:ascii="Tahoma" w:cs="Tahoma" w:eastAsia="Tahoma" w:hAnsi="Tahoma"/>
          <w:sz w:val="22"/>
          <w:szCs w:val="22"/>
          <w:rtl w:val="0"/>
        </w:rPr>
        <w:tab/>
        <w:t xml:space="preserve">Mercadeo y Negocios Internacionales</w:t>
      </w:r>
    </w:p>
    <w:p w:rsidR="00000000" w:rsidDel="00000000" w:rsidP="00000000" w:rsidRDefault="00000000" w:rsidRPr="00000000" w14:paraId="0000001D">
      <w:pPr>
        <w:widowControl w:val="0"/>
        <w:ind w:left="2832" w:firstLine="708.0000000000001"/>
        <w:rPr>
          <w:rFonts w:ascii="Tahoma" w:cs="Tahoma" w:eastAsia="Tahoma" w:hAnsi="Tahoma"/>
          <w:sz w:val="22"/>
          <w:szCs w:val="22"/>
        </w:rPr>
      </w:pPr>
      <w:r w:rsidDel="00000000" w:rsidR="00000000" w:rsidRPr="00000000">
        <w:rPr>
          <w:rFonts w:ascii="Tahoma" w:cs="Tahoma" w:eastAsia="Tahoma" w:hAnsi="Tahoma"/>
          <w:sz w:val="22"/>
          <w:szCs w:val="22"/>
          <w:rtl w:val="0"/>
        </w:rPr>
        <w:t xml:space="preserve">Universidad Autónoma de Occidente – CALI</w:t>
      </w:r>
    </w:p>
    <w:p w:rsidR="00000000" w:rsidDel="00000000" w:rsidP="00000000" w:rsidRDefault="00000000" w:rsidRPr="00000000" w14:paraId="0000001E">
      <w:pPr>
        <w:widowControl w:val="0"/>
        <w:ind w:left="2832" w:firstLine="708.0000000000001"/>
        <w:rPr>
          <w:rFonts w:ascii="Tahoma" w:cs="Tahoma" w:eastAsia="Tahoma" w:hAnsi="Tahoma"/>
          <w:sz w:val="22"/>
          <w:szCs w:val="22"/>
        </w:rPr>
      </w:pPr>
      <w:r w:rsidDel="00000000" w:rsidR="00000000" w:rsidRPr="00000000">
        <w:rPr>
          <w:rFonts w:ascii="Tahoma" w:cs="Tahoma" w:eastAsia="Tahoma" w:hAnsi="Tahoma"/>
          <w:sz w:val="22"/>
          <w:szCs w:val="22"/>
          <w:rtl w:val="0"/>
        </w:rPr>
        <w:t xml:space="preserve">Énfasis en Gerencia Financiera.</w:t>
      </w:r>
    </w:p>
    <w:p w:rsidR="00000000" w:rsidDel="00000000" w:rsidP="00000000" w:rsidRDefault="00000000" w:rsidRPr="00000000" w14:paraId="0000001F">
      <w:pPr>
        <w:widowControl w:val="0"/>
        <w:ind w:left="2832" w:firstLine="708.0000000000001"/>
        <w:rPr>
          <w:rFonts w:ascii="Tahoma" w:cs="Tahoma" w:eastAsia="Tahoma" w:hAnsi="Tahoma"/>
          <w:sz w:val="22"/>
          <w:szCs w:val="22"/>
        </w:rPr>
      </w:pPr>
      <w:r w:rsidDel="00000000" w:rsidR="00000000" w:rsidRPr="00000000">
        <w:rPr>
          <w:rFonts w:ascii="Tahoma" w:cs="Tahoma" w:eastAsia="Tahoma" w:hAnsi="Tahoma"/>
          <w:sz w:val="22"/>
          <w:szCs w:val="22"/>
          <w:rtl w:val="0"/>
        </w:rPr>
        <w:t xml:space="preserve">2004</w:t>
      </w:r>
    </w:p>
    <w:p w:rsidR="00000000" w:rsidDel="00000000" w:rsidP="00000000" w:rsidRDefault="00000000" w:rsidRPr="00000000" w14:paraId="00000020">
      <w:pPr>
        <w:widowControl w:val="0"/>
        <w:ind w:left="2832" w:firstLine="708.0000000000001"/>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1">
      <w:pPr>
        <w:widowControl w:val="0"/>
        <w:ind w:left="2832" w:firstLine="708.0000000000001"/>
        <w:rPr>
          <w:rFonts w:ascii="Tahoma" w:cs="Tahoma" w:eastAsia="Tahoma" w:hAnsi="Tahoma"/>
          <w:sz w:val="22"/>
          <w:szCs w:val="22"/>
        </w:rPr>
      </w:pPr>
      <w:r w:rsidDel="00000000" w:rsidR="00000000" w:rsidRPr="00000000">
        <w:rPr>
          <w:rFonts w:ascii="Tahoma" w:cs="Tahoma" w:eastAsia="Tahoma" w:hAnsi="Tahoma"/>
          <w:sz w:val="22"/>
          <w:szCs w:val="22"/>
          <w:rtl w:val="0"/>
        </w:rPr>
        <w:t xml:space="preserve">Ingeniería Industrial</w:t>
      </w:r>
    </w:p>
    <w:p w:rsidR="00000000" w:rsidDel="00000000" w:rsidP="00000000" w:rsidRDefault="00000000" w:rsidRPr="00000000" w14:paraId="00000022">
      <w:pPr>
        <w:widowControl w:val="0"/>
        <w:ind w:left="2832" w:firstLine="708.0000000000001"/>
        <w:rPr>
          <w:rFonts w:ascii="Tahoma" w:cs="Tahoma" w:eastAsia="Tahoma" w:hAnsi="Tahoma"/>
          <w:sz w:val="22"/>
          <w:szCs w:val="22"/>
        </w:rPr>
      </w:pPr>
      <w:r w:rsidDel="00000000" w:rsidR="00000000" w:rsidRPr="00000000">
        <w:rPr>
          <w:rFonts w:ascii="Tahoma" w:cs="Tahoma" w:eastAsia="Tahoma" w:hAnsi="Tahoma"/>
          <w:sz w:val="22"/>
          <w:szCs w:val="22"/>
          <w:rtl w:val="0"/>
        </w:rPr>
        <w:t xml:space="preserve">Universidad Autónoma de Occidente – CALI</w:t>
      </w:r>
    </w:p>
    <w:p w:rsidR="00000000" w:rsidDel="00000000" w:rsidP="00000000" w:rsidRDefault="00000000" w:rsidRPr="00000000" w14:paraId="00000023">
      <w:pPr>
        <w:widowControl w:val="0"/>
        <w:ind w:left="2832" w:firstLine="708.0000000000001"/>
        <w:rPr>
          <w:rFonts w:ascii="Tahoma" w:cs="Tahoma" w:eastAsia="Tahoma" w:hAnsi="Tahoma"/>
          <w:sz w:val="22"/>
          <w:szCs w:val="22"/>
        </w:rPr>
      </w:pPr>
      <w:r w:rsidDel="00000000" w:rsidR="00000000" w:rsidRPr="00000000">
        <w:rPr>
          <w:rFonts w:ascii="Tahoma" w:cs="Tahoma" w:eastAsia="Tahoma" w:hAnsi="Tahoma"/>
          <w:sz w:val="22"/>
          <w:szCs w:val="22"/>
          <w:rtl w:val="0"/>
        </w:rPr>
        <w:t xml:space="preserve">Semestre XI</w:t>
      </w:r>
    </w:p>
    <w:p w:rsidR="00000000" w:rsidDel="00000000" w:rsidP="00000000" w:rsidRDefault="00000000" w:rsidRPr="00000000" w14:paraId="00000024">
      <w:pPr>
        <w:widowControl w:val="0"/>
        <w:ind w:left="2832" w:firstLine="708.0000000000001"/>
        <w:rPr>
          <w:rFonts w:ascii="Tahoma" w:cs="Tahoma" w:eastAsia="Tahoma" w:hAnsi="Tahoma"/>
          <w:sz w:val="22"/>
          <w:szCs w:val="22"/>
        </w:rPr>
      </w:pP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025">
      <w:pPr>
        <w:widowControl w:val="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6">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ESTUDIOS DE SECUNDARIA</w:t>
        <w:tab/>
      </w:r>
      <w:r w:rsidDel="00000000" w:rsidR="00000000" w:rsidRPr="00000000">
        <w:rPr>
          <w:rFonts w:ascii="Tahoma" w:cs="Tahoma" w:eastAsia="Tahoma" w:hAnsi="Tahoma"/>
          <w:sz w:val="22"/>
          <w:szCs w:val="22"/>
          <w:rtl w:val="0"/>
        </w:rPr>
        <w:t xml:space="preserve">Academia Militar General Jose María Cabal – CALI</w:t>
        <w:tab/>
        <w:tab/>
        <w:tab/>
        <w:tab/>
        <w:tab/>
        <w:tab/>
        <w:t xml:space="preserve">Bachiller Académico con  Orientación Militar.</w:t>
      </w:r>
    </w:p>
    <w:p w:rsidR="00000000" w:rsidDel="00000000" w:rsidP="00000000" w:rsidRDefault="00000000" w:rsidRPr="00000000" w14:paraId="00000027">
      <w:pPr>
        <w:widowControl w:val="0"/>
        <w:tabs>
          <w:tab w:val="left" w:leader="none" w:pos="3553"/>
        </w:tabs>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8">
      <w:pPr>
        <w:widowControl w:val="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9">
      <w:pPr>
        <w:widowControl w:val="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A">
      <w:pPr>
        <w:widowControl w:val="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B">
      <w:pPr>
        <w:keepNext w:val="1"/>
        <w:widowControl w:val="0"/>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CURSOS Y CERTIFICADOS</w:t>
      </w:r>
    </w:p>
    <w:p w:rsidR="00000000" w:rsidDel="00000000" w:rsidP="00000000" w:rsidRDefault="00000000" w:rsidRPr="00000000" w14:paraId="0000002C">
      <w:pPr>
        <w:widowControl w:val="0"/>
        <w:tabs>
          <w:tab w:val="left" w:leader="none" w:pos="360"/>
        </w:tabs>
        <w:ind w:left="340" w:hanging="34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D">
      <w:pPr>
        <w:widowControl w:val="0"/>
        <w:tabs>
          <w:tab w:val="left" w:leader="none" w:pos="360"/>
        </w:tabs>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E">
      <w:pPr>
        <w:numPr>
          <w:ilvl w:val="0"/>
          <w:numId w:val="2"/>
        </w:numPr>
        <w:ind w:left="360" w:hanging="360"/>
        <w:jc w:val="both"/>
        <w:rPr/>
      </w:pPr>
      <w:r w:rsidDel="00000000" w:rsidR="00000000" w:rsidRPr="00000000">
        <w:rPr>
          <w:rtl w:val="0"/>
        </w:rPr>
        <w:t xml:space="preserve">Seminario de Servicio y atención al Cliente  “Doctor Telefónico”.</w:t>
      </w:r>
    </w:p>
    <w:p w:rsidR="00000000" w:rsidDel="00000000" w:rsidP="00000000" w:rsidRDefault="00000000" w:rsidRPr="00000000" w14:paraId="0000002F">
      <w:pPr>
        <w:ind w:left="360" w:firstLine="0"/>
        <w:jc w:val="both"/>
        <w:rPr/>
      </w:pPr>
      <w:r w:rsidDel="00000000" w:rsidR="00000000" w:rsidRPr="00000000">
        <w:rPr>
          <w:rtl w:val="0"/>
        </w:rPr>
        <w:t xml:space="preserve">Recursos de Capacitación Ltda. Octubre 1 de 1.994.</w:t>
      </w:r>
    </w:p>
    <w:p w:rsidR="00000000" w:rsidDel="00000000" w:rsidP="00000000" w:rsidRDefault="00000000" w:rsidRPr="00000000" w14:paraId="00000030">
      <w:pPr>
        <w:ind w:left="360" w:firstLine="0"/>
        <w:jc w:val="both"/>
        <w:rPr/>
      </w:pPr>
      <w:r w:rsidDel="00000000" w:rsidR="00000000" w:rsidRPr="00000000">
        <w:rPr>
          <w:rtl w:val="0"/>
        </w:rPr>
      </w:r>
    </w:p>
    <w:p w:rsidR="00000000" w:rsidDel="00000000" w:rsidP="00000000" w:rsidRDefault="00000000" w:rsidRPr="00000000" w14:paraId="00000031">
      <w:pPr>
        <w:ind w:left="360" w:firstLine="0"/>
        <w:jc w:val="both"/>
        <w:rPr/>
      </w:pPr>
      <w:r w:rsidDel="00000000" w:rsidR="00000000" w:rsidRPr="00000000">
        <w:rPr>
          <w:rtl w:val="0"/>
        </w:rPr>
      </w:r>
    </w:p>
    <w:p w:rsidR="00000000" w:rsidDel="00000000" w:rsidP="00000000" w:rsidRDefault="00000000" w:rsidRPr="00000000" w14:paraId="00000032">
      <w:pPr>
        <w:ind w:left="360" w:firstLine="0"/>
        <w:jc w:val="both"/>
        <w:rPr/>
      </w:pPr>
      <w:r w:rsidDel="00000000" w:rsidR="00000000" w:rsidRPr="00000000">
        <w:rPr>
          <w:rtl w:val="0"/>
        </w:rPr>
      </w:r>
    </w:p>
    <w:p w:rsidR="00000000" w:rsidDel="00000000" w:rsidP="00000000" w:rsidRDefault="00000000" w:rsidRPr="00000000" w14:paraId="00000033">
      <w:pPr>
        <w:ind w:left="360" w:firstLine="0"/>
        <w:jc w:val="both"/>
        <w:rPr/>
      </w:pPr>
      <w:r w:rsidDel="00000000" w:rsidR="00000000" w:rsidRPr="00000000">
        <w:rPr>
          <w:rtl w:val="0"/>
        </w:rPr>
      </w:r>
    </w:p>
    <w:p w:rsidR="00000000" w:rsidDel="00000000" w:rsidP="00000000" w:rsidRDefault="00000000" w:rsidRPr="00000000" w14:paraId="00000034">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35">
      <w:pPr>
        <w:widowControl w:val="0"/>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EXPERIENCIA LABORAL</w:t>
      </w:r>
    </w:p>
    <w:p w:rsidR="00000000" w:rsidDel="00000000" w:rsidP="00000000" w:rsidRDefault="00000000" w:rsidRPr="00000000" w14:paraId="00000036">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37">
      <w:pPr>
        <w:jc w:val="both"/>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38">
      <w:pPr>
        <w:jc w:val="both"/>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39">
      <w:pPr>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Consultor Financiero Independiente</w:t>
      </w:r>
    </w:p>
    <w:p w:rsidR="00000000" w:rsidDel="00000000" w:rsidP="00000000" w:rsidRDefault="00000000" w:rsidRPr="00000000" w14:paraId="0000003A">
      <w:pPr>
        <w:jc w:val="both"/>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3B">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Asesorías financieras en pensión, protección de patrimonio, educación universitaria, inversiones, planeación familiar, portafolio en pesos y dólares representando con clave directa de Broker a las compañías internacionales American Fidelity, Trinity American Inc e Investors Trust y Amstel.</w:t>
      </w:r>
    </w:p>
    <w:p w:rsidR="00000000" w:rsidDel="00000000" w:rsidP="00000000" w:rsidRDefault="00000000" w:rsidRPr="00000000" w14:paraId="0000003C">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NOVIEMBRE 2020 – ACTUAL.</w:t>
      </w:r>
    </w:p>
    <w:p w:rsidR="00000000" w:rsidDel="00000000" w:rsidP="00000000" w:rsidRDefault="00000000" w:rsidRPr="00000000" w14:paraId="0000003D">
      <w:pPr>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Celular: 321 609 8594</w:t>
      </w:r>
    </w:p>
    <w:p w:rsidR="00000000" w:rsidDel="00000000" w:rsidP="00000000" w:rsidRDefault="00000000" w:rsidRPr="00000000" w14:paraId="0000003E">
      <w:pPr>
        <w:jc w:val="both"/>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3F">
      <w:pPr>
        <w:jc w:val="both"/>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40">
      <w:pPr>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COMERSEG INDUSTRIAL S.A.S.</w:t>
      </w:r>
    </w:p>
    <w:p w:rsidR="00000000" w:rsidDel="00000000" w:rsidP="00000000" w:rsidRDefault="00000000" w:rsidRPr="00000000" w14:paraId="00000041">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Cali, Colombia</w:t>
      </w:r>
    </w:p>
    <w:p w:rsidR="00000000" w:rsidDel="00000000" w:rsidP="00000000" w:rsidRDefault="00000000" w:rsidRPr="00000000" w14:paraId="00000042">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Teléfono:</w:t>
      </w:r>
      <w:r w:rsidDel="00000000" w:rsidR="00000000" w:rsidRPr="00000000">
        <w:rPr>
          <w:rFonts w:ascii="Tahoma" w:cs="Tahoma" w:eastAsia="Tahoma" w:hAnsi="Tahoma"/>
          <w:sz w:val="22"/>
          <w:szCs w:val="22"/>
          <w:rtl w:val="0"/>
        </w:rPr>
        <w:t xml:space="preserve"> (57 2 ) 8830029</w:t>
      </w:r>
    </w:p>
    <w:p w:rsidR="00000000" w:rsidDel="00000000" w:rsidP="00000000" w:rsidRDefault="00000000" w:rsidRPr="00000000" w14:paraId="00000043">
      <w:pPr>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Jefe/Cargo:</w:t>
      </w:r>
      <w:r w:rsidDel="00000000" w:rsidR="00000000" w:rsidRPr="00000000">
        <w:rPr>
          <w:rFonts w:ascii="Tahoma" w:cs="Tahoma" w:eastAsia="Tahoma" w:hAnsi="Tahoma"/>
          <w:sz w:val="22"/>
          <w:szCs w:val="22"/>
          <w:rtl w:val="0"/>
        </w:rPr>
        <w:t xml:space="preserve"> Gerente General – Alex Quintero </w:t>
      </w:r>
      <w:r w:rsidDel="00000000" w:rsidR="00000000" w:rsidRPr="00000000">
        <w:rPr>
          <w:rtl w:val="0"/>
        </w:rPr>
      </w:r>
    </w:p>
    <w:p w:rsidR="00000000" w:rsidDel="00000000" w:rsidP="00000000" w:rsidRDefault="00000000" w:rsidRPr="00000000" w14:paraId="00000044">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Cargo: </w:t>
      </w:r>
      <w:r w:rsidDel="00000000" w:rsidR="00000000" w:rsidRPr="00000000">
        <w:rPr>
          <w:rFonts w:ascii="Tahoma" w:cs="Tahoma" w:eastAsia="Tahoma" w:hAnsi="Tahoma"/>
          <w:sz w:val="22"/>
          <w:szCs w:val="22"/>
          <w:rtl w:val="0"/>
        </w:rPr>
        <w:t xml:space="preserve">Director Comercial ( Agosto 2018 – Enero 30 2020)</w:t>
      </w:r>
    </w:p>
    <w:p w:rsidR="00000000" w:rsidDel="00000000" w:rsidP="00000000" w:rsidRDefault="00000000" w:rsidRPr="00000000" w14:paraId="00000045">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6">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Descripción empresa:</w:t>
      </w:r>
      <w:r w:rsidDel="00000000" w:rsidR="00000000" w:rsidRPr="00000000">
        <w:rPr>
          <w:rFonts w:ascii="Tahoma" w:cs="Tahoma" w:eastAsia="Tahoma" w:hAnsi="Tahoma"/>
          <w:sz w:val="22"/>
          <w:szCs w:val="22"/>
          <w:rtl w:val="0"/>
        </w:rPr>
        <w:t xml:space="preserve"> Comerseg es una empresa dedicada a la comercialización de elementos de protección personal y dotación necesarios para el cuidado de los empleados en las empresas de acuerdo al decreto 1072 de 2015 del SSGT.</w:t>
      </w:r>
    </w:p>
    <w:p w:rsidR="00000000" w:rsidDel="00000000" w:rsidP="00000000" w:rsidRDefault="00000000" w:rsidRPr="00000000" w14:paraId="00000047">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048">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Responsabilidades cargo:</w:t>
      </w:r>
      <w:r w:rsidDel="00000000" w:rsidR="00000000" w:rsidRPr="00000000">
        <w:rPr>
          <w:rFonts w:ascii="Tahoma" w:cs="Tahoma" w:eastAsia="Tahoma" w:hAnsi="Tahoma"/>
          <w:sz w:val="22"/>
          <w:szCs w:val="22"/>
          <w:rtl w:val="0"/>
        </w:rPr>
        <w:t xml:space="preserve"> Reclutamiento y selección de Asesores Comerciales para mi Equipo de Trabajo Formar a mi Equipo de Trabajo en Producto, Técnicas de Negociación y Cierre, Desarrollar a través del acompañamiento, negociación con proveedores y maquila, administración de los puntos de venta.</w:t>
      </w:r>
    </w:p>
    <w:p w:rsidR="00000000" w:rsidDel="00000000" w:rsidP="00000000" w:rsidRDefault="00000000" w:rsidRPr="00000000" w14:paraId="00000049">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A">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Logros obtenidos:</w:t>
      </w:r>
      <w:r w:rsidDel="00000000" w:rsidR="00000000" w:rsidRPr="00000000">
        <w:rPr>
          <w:rFonts w:ascii="Tahoma" w:cs="Tahoma" w:eastAsia="Tahoma" w:hAnsi="Tahoma"/>
          <w:sz w:val="22"/>
          <w:szCs w:val="22"/>
          <w:rtl w:val="0"/>
        </w:rPr>
        <w:t xml:space="preserve"> Conformación de un equipo nuevo con el cual se alcanzó ventas por $2.947.000.130 en 2019 con un crecimiento frente al año anterior del 39.66%, Conformación del proceso productivo de prendas para dotación y producción, negociación con fábricas para maquila de productos, enfoque estratégico en los productos y marcas más rentables para consecución de los objetivos y reducción de costos de inventario. </w:t>
      </w:r>
    </w:p>
    <w:p w:rsidR="00000000" w:rsidDel="00000000" w:rsidP="00000000" w:rsidRDefault="00000000" w:rsidRPr="00000000" w14:paraId="0000004B">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Motivo retiro:</w:t>
      </w:r>
      <w:r w:rsidDel="00000000" w:rsidR="00000000" w:rsidRPr="00000000">
        <w:rPr>
          <w:rFonts w:ascii="Tahoma" w:cs="Tahoma" w:eastAsia="Tahoma" w:hAnsi="Tahoma"/>
          <w:sz w:val="22"/>
          <w:szCs w:val="22"/>
          <w:rtl w:val="0"/>
        </w:rPr>
        <w:t xml:space="preserve"> Voluntario.</w:t>
      </w:r>
    </w:p>
    <w:p w:rsidR="00000000" w:rsidDel="00000000" w:rsidP="00000000" w:rsidRDefault="00000000" w:rsidRPr="00000000" w14:paraId="0000004C">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D">
      <w:pPr>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METLIFE COLOMBIA SEGUROS DE VIDA S.A.</w:t>
      </w:r>
    </w:p>
    <w:p w:rsidR="00000000" w:rsidDel="00000000" w:rsidP="00000000" w:rsidRDefault="00000000" w:rsidRPr="00000000" w14:paraId="0000004E">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Cali, Colombia</w:t>
      </w:r>
    </w:p>
    <w:p w:rsidR="00000000" w:rsidDel="00000000" w:rsidP="00000000" w:rsidRDefault="00000000" w:rsidRPr="00000000" w14:paraId="0000004F">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Telefono:</w:t>
      </w:r>
      <w:r w:rsidDel="00000000" w:rsidR="00000000" w:rsidRPr="00000000">
        <w:rPr>
          <w:rFonts w:ascii="Tahoma" w:cs="Tahoma" w:eastAsia="Tahoma" w:hAnsi="Tahoma"/>
          <w:sz w:val="22"/>
          <w:szCs w:val="22"/>
          <w:rtl w:val="0"/>
        </w:rPr>
        <w:t xml:space="preserve"> (57 2 ) 6080889</w:t>
      </w:r>
    </w:p>
    <w:p w:rsidR="00000000" w:rsidDel="00000000" w:rsidP="00000000" w:rsidRDefault="00000000" w:rsidRPr="00000000" w14:paraId="00000050">
      <w:pPr>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Jefe/Cargo:</w:t>
      </w:r>
      <w:r w:rsidDel="00000000" w:rsidR="00000000" w:rsidRPr="00000000">
        <w:rPr>
          <w:rFonts w:ascii="Tahoma" w:cs="Tahoma" w:eastAsia="Tahoma" w:hAnsi="Tahoma"/>
          <w:sz w:val="22"/>
          <w:szCs w:val="22"/>
          <w:rtl w:val="0"/>
        </w:rPr>
        <w:t xml:space="preserve"> Sonia Acosta – Gerente de Agencia</w:t>
      </w:r>
      <w:r w:rsidDel="00000000" w:rsidR="00000000" w:rsidRPr="00000000">
        <w:rPr>
          <w:rtl w:val="0"/>
        </w:rPr>
      </w:r>
    </w:p>
    <w:p w:rsidR="00000000" w:rsidDel="00000000" w:rsidP="00000000" w:rsidRDefault="00000000" w:rsidRPr="00000000" w14:paraId="00000051">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Cargo: </w:t>
      </w:r>
      <w:r w:rsidDel="00000000" w:rsidR="00000000" w:rsidRPr="00000000">
        <w:rPr>
          <w:rFonts w:ascii="Tahoma" w:cs="Tahoma" w:eastAsia="Tahoma" w:hAnsi="Tahoma"/>
          <w:sz w:val="22"/>
          <w:szCs w:val="22"/>
          <w:rtl w:val="0"/>
        </w:rPr>
        <w:t xml:space="preserve">Gerente de Unidad ( Noviembre  2012 – Julio 2018)</w:t>
      </w:r>
    </w:p>
    <w:p w:rsidR="00000000" w:rsidDel="00000000" w:rsidP="00000000" w:rsidRDefault="00000000" w:rsidRPr="00000000" w14:paraId="00000052">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53">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Descripción empresa:</w:t>
      </w:r>
      <w:r w:rsidDel="00000000" w:rsidR="00000000" w:rsidRPr="00000000">
        <w:rPr>
          <w:rFonts w:ascii="Tahoma" w:cs="Tahoma" w:eastAsia="Tahoma" w:hAnsi="Tahoma"/>
          <w:sz w:val="22"/>
          <w:szCs w:val="22"/>
          <w:rtl w:val="0"/>
        </w:rPr>
        <w:t xml:space="preserve"> Metlife es una multinacional dedicada a la venta de seguros de vida individual, enfocados a la protección familiar y estilo de vida, educación, complemento pensional, ahorro e inversión.</w:t>
      </w:r>
    </w:p>
    <w:p w:rsidR="00000000" w:rsidDel="00000000" w:rsidP="00000000" w:rsidRDefault="00000000" w:rsidRPr="00000000" w14:paraId="00000054">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55">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Responsabilidades cargo:</w:t>
      </w:r>
      <w:r w:rsidDel="00000000" w:rsidR="00000000" w:rsidRPr="00000000">
        <w:rPr>
          <w:rFonts w:ascii="Tahoma" w:cs="Tahoma" w:eastAsia="Tahoma" w:hAnsi="Tahoma"/>
          <w:sz w:val="22"/>
          <w:szCs w:val="22"/>
          <w:rtl w:val="0"/>
        </w:rPr>
        <w:t xml:space="preserve"> Reclutamiento y selección de Asesores Comerciales para mi Equipo de Trabajo Formar a mi Equipo de Trabajo en Producto, Técnicas de Negociación y Cierre Desarrollar a través del acompañamiento, observación directa y Coaching, las habilidades necesarias para el cierre efectivo de negocios. Liderar el Equipo, mantener su motivación incluso en momentos de coyuntura del mercado Desarrollar Estrategias comerciales direccionadas a la consecución de prospectos </w:t>
      </w:r>
    </w:p>
    <w:p w:rsidR="00000000" w:rsidDel="00000000" w:rsidP="00000000" w:rsidRDefault="00000000" w:rsidRPr="00000000" w14:paraId="00000056">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57">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Logros obtenidos:</w:t>
      </w:r>
      <w:r w:rsidDel="00000000" w:rsidR="00000000" w:rsidRPr="00000000">
        <w:rPr>
          <w:rFonts w:ascii="Tahoma" w:cs="Tahoma" w:eastAsia="Tahoma" w:hAnsi="Tahoma"/>
          <w:sz w:val="22"/>
          <w:szCs w:val="22"/>
          <w:rtl w:val="0"/>
        </w:rPr>
        <w:t xml:space="preserve"> Promoción interna durante mi primer año de asesor a Gerente de Unidad.</w:t>
      </w:r>
    </w:p>
    <w:p w:rsidR="00000000" w:rsidDel="00000000" w:rsidP="00000000" w:rsidRDefault="00000000" w:rsidRPr="00000000" w14:paraId="00000058">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Conformación de equipo nuevo en 2014 con el cual se alcanzó ventas por $600.000.000, crecimiento en primas anuales a $750.000.000 en el año 2015 y cumplimiento de presupuesto en ventas anuales de $850.000.000 año 2016. Personal a cargo: 10 Asesores Comerciales. </w:t>
      </w:r>
    </w:p>
    <w:p w:rsidR="00000000" w:rsidDel="00000000" w:rsidP="00000000" w:rsidRDefault="00000000" w:rsidRPr="00000000" w14:paraId="00000059">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5A">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Motivo retiro:</w:t>
      </w:r>
      <w:r w:rsidDel="00000000" w:rsidR="00000000" w:rsidRPr="00000000">
        <w:rPr>
          <w:rFonts w:ascii="Tahoma" w:cs="Tahoma" w:eastAsia="Tahoma" w:hAnsi="Tahoma"/>
          <w:sz w:val="22"/>
          <w:szCs w:val="22"/>
          <w:rtl w:val="0"/>
        </w:rPr>
        <w:t xml:space="preserve"> Voluntario</w:t>
      </w:r>
    </w:p>
    <w:p w:rsidR="00000000" w:rsidDel="00000000" w:rsidP="00000000" w:rsidRDefault="00000000" w:rsidRPr="00000000" w14:paraId="0000005B">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5C">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5D">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COLTABACO S.A.</w:t>
      </w:r>
    </w:p>
    <w:p w:rsidR="00000000" w:rsidDel="00000000" w:rsidP="00000000" w:rsidRDefault="00000000" w:rsidRPr="00000000" w14:paraId="0000005E">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CALI, Colombia</w:t>
      </w:r>
    </w:p>
    <w:p w:rsidR="00000000" w:rsidDel="00000000" w:rsidP="00000000" w:rsidRDefault="00000000" w:rsidRPr="00000000" w14:paraId="0000005F">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Teléfono</w:t>
      </w:r>
      <w:r w:rsidDel="00000000" w:rsidR="00000000" w:rsidRPr="00000000">
        <w:rPr>
          <w:rFonts w:ascii="Tahoma" w:cs="Tahoma" w:eastAsia="Tahoma" w:hAnsi="Tahoma"/>
          <w:sz w:val="22"/>
          <w:szCs w:val="22"/>
          <w:rtl w:val="0"/>
        </w:rPr>
        <w:t xml:space="preserve"> 034 3569000.</w:t>
      </w:r>
    </w:p>
    <w:p w:rsidR="00000000" w:rsidDel="00000000" w:rsidP="00000000" w:rsidRDefault="00000000" w:rsidRPr="00000000" w14:paraId="00000060">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Jefe/Cargo:</w:t>
      </w:r>
      <w:r w:rsidDel="00000000" w:rsidR="00000000" w:rsidRPr="00000000">
        <w:rPr>
          <w:rFonts w:ascii="Tahoma" w:cs="Tahoma" w:eastAsia="Tahoma" w:hAnsi="Tahoma"/>
          <w:sz w:val="22"/>
          <w:szCs w:val="22"/>
          <w:rtl w:val="0"/>
        </w:rPr>
        <w:t xml:space="preserve"> Supervisor Business Builder Cali – Rsouth. Angela Maria Llanos.</w:t>
      </w:r>
      <w:r w:rsidDel="00000000" w:rsidR="00000000" w:rsidRPr="00000000">
        <w:rPr>
          <w:rtl w:val="0"/>
        </w:rPr>
      </w:r>
    </w:p>
    <w:p w:rsidR="00000000" w:rsidDel="00000000" w:rsidP="00000000" w:rsidRDefault="00000000" w:rsidRPr="00000000" w14:paraId="00000061">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Cargo: Business Builder </w:t>
      </w:r>
      <w:r w:rsidDel="00000000" w:rsidR="00000000" w:rsidRPr="00000000">
        <w:rPr>
          <w:rFonts w:ascii="Tahoma" w:cs="Tahoma" w:eastAsia="Tahoma" w:hAnsi="Tahoma"/>
          <w:sz w:val="22"/>
          <w:szCs w:val="22"/>
          <w:rtl w:val="0"/>
        </w:rPr>
        <w:t xml:space="preserve"> (Septiembre 2010 – Septiembre 2012)</w:t>
      </w:r>
    </w:p>
    <w:p w:rsidR="00000000" w:rsidDel="00000000" w:rsidP="00000000" w:rsidRDefault="00000000" w:rsidRPr="00000000" w14:paraId="00000062">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63">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Descripción empresa:</w:t>
      </w:r>
      <w:r w:rsidDel="00000000" w:rsidR="00000000" w:rsidRPr="00000000">
        <w:rPr>
          <w:rFonts w:ascii="Tahoma" w:cs="Tahoma" w:eastAsia="Tahoma" w:hAnsi="Tahoma"/>
          <w:sz w:val="22"/>
          <w:szCs w:val="22"/>
          <w:rtl w:val="0"/>
        </w:rPr>
        <w:t xml:space="preserve"> Empresa dedicada a la producción y comercialización de productos de tabaco.</w:t>
      </w:r>
    </w:p>
    <w:p w:rsidR="00000000" w:rsidDel="00000000" w:rsidP="00000000" w:rsidRDefault="00000000" w:rsidRPr="00000000" w14:paraId="00000064">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65">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Responsabilidades cargo:</w:t>
      </w:r>
      <w:r w:rsidDel="00000000" w:rsidR="00000000" w:rsidRPr="00000000">
        <w:rPr>
          <w:rFonts w:ascii="Tahoma" w:cs="Tahoma" w:eastAsia="Tahoma" w:hAnsi="Tahoma"/>
          <w:sz w:val="22"/>
          <w:szCs w:val="22"/>
          <w:rtl w:val="0"/>
        </w:rPr>
        <w:t xml:space="preserve"> Responsable del territorio de Palmira, Rozo, Aeropuerto y Yumbo en el canal TAT, manejo de fuerza de ventas, desarrollo del territorio, aplicación de la estrategia de comunicación y mercadeo.</w:t>
      </w:r>
    </w:p>
    <w:p w:rsidR="00000000" w:rsidDel="00000000" w:rsidP="00000000" w:rsidRDefault="00000000" w:rsidRPr="00000000" w14:paraId="00000066">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67">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Logros obtenidos: :</w:t>
      </w:r>
      <w:r w:rsidDel="00000000" w:rsidR="00000000" w:rsidRPr="00000000">
        <w:rPr>
          <w:rFonts w:ascii="Tahoma" w:cs="Tahoma" w:eastAsia="Tahoma" w:hAnsi="Tahoma"/>
          <w:sz w:val="22"/>
          <w:szCs w:val="22"/>
          <w:rtl w:val="0"/>
        </w:rPr>
        <w:t xml:space="preserve"> Identificación de oportunidades de mercado y desarrollo de planes de Trade, Consecución de un importante distribuidor que permitió incrementar el volumen de ventas del portafolio en la zona de Palmira, el distribuidor paso de un Sell In de 8 pacas por mes a 101 pacas y un Sell Out de 100 pacas, manejo de la fuerza de ventas e influencia para el logro de los objetivos y metas; Introducción de marcas nuevas en el mercado (L&amp;M y Green Menthol X), excelentes relaciones de Engagement con los clientes pareto de la zona logrando influenciarlos en pro del desarrollo del negocio, excelentes relaciones personales con compañeros de trabajo.</w:t>
      </w:r>
    </w:p>
    <w:p w:rsidR="00000000" w:rsidDel="00000000" w:rsidP="00000000" w:rsidRDefault="00000000" w:rsidRPr="00000000" w14:paraId="00000068">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Motivo retiro:</w:t>
      </w:r>
      <w:r w:rsidDel="00000000" w:rsidR="00000000" w:rsidRPr="00000000">
        <w:rPr>
          <w:rFonts w:ascii="Tahoma" w:cs="Tahoma" w:eastAsia="Tahoma" w:hAnsi="Tahoma"/>
          <w:sz w:val="22"/>
          <w:szCs w:val="22"/>
          <w:rtl w:val="0"/>
        </w:rPr>
        <w:t xml:space="preserve"> Terminación de contrato a término fijo.</w:t>
      </w:r>
    </w:p>
    <w:p w:rsidR="00000000" w:rsidDel="00000000" w:rsidP="00000000" w:rsidRDefault="00000000" w:rsidRPr="00000000" w14:paraId="00000069">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6A">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6B">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COSECHAS LARALLAN</w:t>
      </w:r>
    </w:p>
    <w:p w:rsidR="00000000" w:rsidDel="00000000" w:rsidP="00000000" w:rsidRDefault="00000000" w:rsidRPr="00000000" w14:paraId="0000006C">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CALI, Colombia</w:t>
      </w:r>
    </w:p>
    <w:p w:rsidR="00000000" w:rsidDel="00000000" w:rsidP="00000000" w:rsidRDefault="00000000" w:rsidRPr="00000000" w14:paraId="0000006D">
      <w:pPr>
        <w:widowControl w:val="0"/>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Teléfono 3116353500.</w:t>
      </w:r>
      <w:r w:rsidDel="00000000" w:rsidR="00000000" w:rsidRPr="00000000">
        <w:rPr>
          <w:rtl w:val="0"/>
        </w:rPr>
      </w:r>
    </w:p>
    <w:p w:rsidR="00000000" w:rsidDel="00000000" w:rsidP="00000000" w:rsidRDefault="00000000" w:rsidRPr="00000000" w14:paraId="0000006E">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Cargo: Gerente </w:t>
      </w:r>
      <w:r w:rsidDel="00000000" w:rsidR="00000000" w:rsidRPr="00000000">
        <w:rPr>
          <w:rFonts w:ascii="Tahoma" w:cs="Tahoma" w:eastAsia="Tahoma" w:hAnsi="Tahoma"/>
          <w:sz w:val="22"/>
          <w:szCs w:val="22"/>
          <w:rtl w:val="0"/>
        </w:rPr>
        <w:t xml:space="preserve"> (Julio 2007 – Agosto 2010)</w:t>
      </w:r>
    </w:p>
    <w:p w:rsidR="00000000" w:rsidDel="00000000" w:rsidP="00000000" w:rsidRDefault="00000000" w:rsidRPr="00000000" w14:paraId="0000006F">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Funciones:</w:t>
      </w:r>
    </w:p>
    <w:p w:rsidR="00000000" w:rsidDel="00000000" w:rsidP="00000000" w:rsidRDefault="00000000" w:rsidRPr="00000000" w14:paraId="00000070">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71">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Comercialización de Frutas y Verduras a nivel institucional. Nuestros clientes principales son restaurantes, casinos de empresas, Hoteles y Clubes como lo son: CLUB COLOMBIA, FUNDACION APOYAMOS, OBELISCO, SURTIFRUVER DE LA SABANA, entre otros; He sido responsable de la consecución de clientes, de la pre-venta, post-venta, de la compra de productos, de la logística y distribución etc.  Y Con experiencia en la venta en almacenes de cadena y en casinos de empresas. Uso de estrategias para ventas, márgenes de distribución, rentabilidad del negocio y planeación.</w:t>
      </w:r>
    </w:p>
    <w:p w:rsidR="00000000" w:rsidDel="00000000" w:rsidP="00000000" w:rsidRDefault="00000000" w:rsidRPr="00000000" w14:paraId="00000072">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3">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LOGROS:</w:t>
      </w:r>
      <w:r w:rsidDel="00000000" w:rsidR="00000000" w:rsidRPr="00000000">
        <w:rPr>
          <w:rFonts w:ascii="Tahoma" w:cs="Tahoma" w:eastAsia="Tahoma" w:hAnsi="Tahoma"/>
          <w:sz w:val="22"/>
          <w:szCs w:val="22"/>
          <w:rtl w:val="0"/>
        </w:rPr>
        <w:t xml:space="preserve"> Consecución de clientes nuevos, incremento en un 200% del volumen de ventas, recuperación y optimización de indicadores de gestión en recaudo de cartera, flujo de efectivo y margen de utilidad para la empresa, excelentes relaciones de negocios con clientes y proveedores.</w:t>
      </w:r>
    </w:p>
    <w:p w:rsidR="00000000" w:rsidDel="00000000" w:rsidP="00000000" w:rsidRDefault="00000000" w:rsidRPr="00000000" w14:paraId="00000074">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75">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76">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77">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OCCILLANTAS DEL VALLE</w:t>
      </w:r>
    </w:p>
    <w:p w:rsidR="00000000" w:rsidDel="00000000" w:rsidP="00000000" w:rsidRDefault="00000000" w:rsidRPr="00000000" w14:paraId="00000078">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CALI, Colombia</w:t>
      </w:r>
    </w:p>
    <w:p w:rsidR="00000000" w:rsidDel="00000000" w:rsidP="00000000" w:rsidRDefault="00000000" w:rsidRPr="00000000" w14:paraId="00000079">
      <w:pPr>
        <w:widowControl w:val="0"/>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Teléfono 3316806</w:t>
      </w:r>
      <w:r w:rsidDel="00000000" w:rsidR="00000000" w:rsidRPr="00000000">
        <w:rPr>
          <w:rtl w:val="0"/>
        </w:rPr>
      </w:r>
    </w:p>
    <w:p w:rsidR="00000000" w:rsidDel="00000000" w:rsidP="00000000" w:rsidRDefault="00000000" w:rsidRPr="00000000" w14:paraId="0000007A">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Cargo: </w:t>
      </w:r>
      <w:r w:rsidDel="00000000" w:rsidR="00000000" w:rsidRPr="00000000">
        <w:rPr>
          <w:rFonts w:ascii="Tahoma" w:cs="Tahoma" w:eastAsia="Tahoma" w:hAnsi="Tahoma"/>
          <w:sz w:val="22"/>
          <w:szCs w:val="22"/>
          <w:rtl w:val="0"/>
        </w:rPr>
        <w:t xml:space="preserve">PROPIETARIO (Febrero 2005 – Julio 2007)</w:t>
      </w:r>
    </w:p>
    <w:p w:rsidR="00000000" w:rsidDel="00000000" w:rsidP="00000000" w:rsidRDefault="00000000" w:rsidRPr="00000000" w14:paraId="0000007B">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Funciones:</w:t>
      </w:r>
    </w:p>
    <w:p w:rsidR="00000000" w:rsidDel="00000000" w:rsidP="00000000" w:rsidRDefault="00000000" w:rsidRPr="00000000" w14:paraId="0000007C">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D">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Comercialización de llantas y autopartes para todo tipo de vehículos a personas naturales y pequeñas empresas. Uso de estrategias para ventas, márgenes de distribución, rentabilidad del negocio y planeación.</w:t>
      </w:r>
    </w:p>
    <w:p w:rsidR="00000000" w:rsidDel="00000000" w:rsidP="00000000" w:rsidRDefault="00000000" w:rsidRPr="00000000" w14:paraId="0000007E">
      <w:pPr>
        <w:jc w:val="both"/>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7F">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LOGROS:</w:t>
      </w:r>
      <w:r w:rsidDel="00000000" w:rsidR="00000000" w:rsidRPr="00000000">
        <w:rPr>
          <w:rFonts w:ascii="Tahoma" w:cs="Tahoma" w:eastAsia="Tahoma" w:hAnsi="Tahoma"/>
          <w:sz w:val="22"/>
          <w:szCs w:val="22"/>
          <w:rtl w:val="0"/>
        </w:rPr>
        <w:t xml:space="preserve"> Desarrollo de negocio, excelentes relaciones con proveedores, fidelización de clientes.</w:t>
      </w:r>
    </w:p>
    <w:p w:rsidR="00000000" w:rsidDel="00000000" w:rsidP="00000000" w:rsidRDefault="00000000" w:rsidRPr="00000000" w14:paraId="00000080">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081">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Autocentro Mobil Capri</w:t>
      </w:r>
    </w:p>
    <w:p w:rsidR="00000000" w:rsidDel="00000000" w:rsidP="00000000" w:rsidRDefault="00000000" w:rsidRPr="00000000" w14:paraId="00000082">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CALI, Colombia</w:t>
      </w:r>
    </w:p>
    <w:p w:rsidR="00000000" w:rsidDel="00000000" w:rsidP="00000000" w:rsidRDefault="00000000" w:rsidRPr="00000000" w14:paraId="00000083">
      <w:pPr>
        <w:widowControl w:val="0"/>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Teléfono  Cali</w:t>
      </w:r>
      <w:r w:rsidDel="00000000" w:rsidR="00000000" w:rsidRPr="00000000">
        <w:rPr>
          <w:rtl w:val="0"/>
        </w:rPr>
      </w:r>
    </w:p>
    <w:p w:rsidR="00000000" w:rsidDel="00000000" w:rsidP="00000000" w:rsidRDefault="00000000" w:rsidRPr="00000000" w14:paraId="00000084">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Cargo: Asesor Comercial</w:t>
      </w:r>
      <w:r w:rsidDel="00000000" w:rsidR="00000000" w:rsidRPr="00000000">
        <w:rPr>
          <w:rFonts w:ascii="Tahoma" w:cs="Tahoma" w:eastAsia="Tahoma" w:hAnsi="Tahoma"/>
          <w:sz w:val="22"/>
          <w:szCs w:val="22"/>
          <w:rtl w:val="0"/>
        </w:rPr>
        <w:t xml:space="preserve"> (Febrero 2003 – Febrero 2005)</w:t>
      </w:r>
    </w:p>
    <w:p w:rsidR="00000000" w:rsidDel="00000000" w:rsidP="00000000" w:rsidRDefault="00000000" w:rsidRPr="00000000" w14:paraId="00000085">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Jefe Directo:</w:t>
      </w:r>
      <w:r w:rsidDel="00000000" w:rsidR="00000000" w:rsidRPr="00000000">
        <w:rPr>
          <w:rFonts w:ascii="Tahoma" w:cs="Tahoma" w:eastAsia="Tahoma" w:hAnsi="Tahoma"/>
          <w:sz w:val="22"/>
          <w:szCs w:val="22"/>
          <w:rtl w:val="0"/>
        </w:rPr>
        <w:t xml:space="preserve"> Guillermo Franco.</w:t>
      </w:r>
    </w:p>
    <w:p w:rsidR="00000000" w:rsidDel="00000000" w:rsidP="00000000" w:rsidRDefault="00000000" w:rsidRPr="00000000" w14:paraId="00000086">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87">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88">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89">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8A">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8B">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8C">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Funciones:</w:t>
      </w:r>
    </w:p>
    <w:p w:rsidR="00000000" w:rsidDel="00000000" w:rsidP="00000000" w:rsidRDefault="00000000" w:rsidRPr="00000000" w14:paraId="0000008D">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8E">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Responsable de las ventas a nivel institucional y subdistribuidores en la zona de Cali y Popayán, manejo de las negociaciones, promociones y eventos, cobro de cartera, seguimiento de inventarios, venta consultiva y seguimiento a flotas de vehículos, pedidos a la fábrica, elaboración y planeación de todo el plan de trabajo con total autonomía en el manejo del tiempo, las rutas y los cronogramas de ventas.</w:t>
      </w:r>
    </w:p>
    <w:p w:rsidR="00000000" w:rsidDel="00000000" w:rsidP="00000000" w:rsidRDefault="00000000" w:rsidRPr="00000000" w14:paraId="0000008F">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0">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LOGROS:</w:t>
      </w:r>
      <w:r w:rsidDel="00000000" w:rsidR="00000000" w:rsidRPr="00000000">
        <w:rPr>
          <w:rFonts w:ascii="Tahoma" w:cs="Tahoma" w:eastAsia="Tahoma" w:hAnsi="Tahoma"/>
          <w:sz w:val="22"/>
          <w:szCs w:val="22"/>
          <w:rtl w:val="0"/>
        </w:rPr>
        <w:t xml:space="preserve"> Crecimiento en ventas para la empresa por 1.200 millones de pesos anuales en llantas, excelente manejo de las relaciones con el fabricantes de llantas Michelin, cumplimiento de metas e influencia en el equipo de trabajo, desarrollo de planes de trade con clientes, excelente relación de Engagement con subdistribuidores.</w:t>
      </w:r>
    </w:p>
    <w:p w:rsidR="00000000" w:rsidDel="00000000" w:rsidP="00000000" w:rsidRDefault="00000000" w:rsidRPr="00000000" w14:paraId="00000091">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2">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3">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4">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MERCOLA LTDA.</w:t>
      </w:r>
    </w:p>
    <w:p w:rsidR="00000000" w:rsidDel="00000000" w:rsidP="00000000" w:rsidRDefault="00000000" w:rsidRPr="00000000" w14:paraId="00000095">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CALI, Colombia</w:t>
      </w:r>
    </w:p>
    <w:p w:rsidR="00000000" w:rsidDel="00000000" w:rsidP="00000000" w:rsidRDefault="00000000" w:rsidRPr="00000000" w14:paraId="00000096">
      <w:pPr>
        <w:widowControl w:val="0"/>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Teléfono  Cali</w:t>
      </w:r>
      <w:r w:rsidDel="00000000" w:rsidR="00000000" w:rsidRPr="00000000">
        <w:rPr>
          <w:rtl w:val="0"/>
        </w:rPr>
      </w:r>
    </w:p>
    <w:p w:rsidR="00000000" w:rsidDel="00000000" w:rsidP="00000000" w:rsidRDefault="00000000" w:rsidRPr="00000000" w14:paraId="00000097">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Cargo: Asesor Comercial</w:t>
      </w:r>
      <w:r w:rsidDel="00000000" w:rsidR="00000000" w:rsidRPr="00000000">
        <w:rPr>
          <w:rFonts w:ascii="Tahoma" w:cs="Tahoma" w:eastAsia="Tahoma" w:hAnsi="Tahoma"/>
          <w:sz w:val="22"/>
          <w:szCs w:val="22"/>
          <w:rtl w:val="0"/>
        </w:rPr>
        <w:t xml:space="preserve"> (Julio 2001 – Febrero 2003)</w:t>
      </w:r>
    </w:p>
    <w:p w:rsidR="00000000" w:rsidDel="00000000" w:rsidP="00000000" w:rsidRDefault="00000000" w:rsidRPr="00000000" w14:paraId="00000098">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Jefe Directo:</w:t>
      </w:r>
      <w:r w:rsidDel="00000000" w:rsidR="00000000" w:rsidRPr="00000000">
        <w:rPr>
          <w:rFonts w:ascii="Tahoma" w:cs="Tahoma" w:eastAsia="Tahoma" w:hAnsi="Tahoma"/>
          <w:sz w:val="22"/>
          <w:szCs w:val="22"/>
          <w:rtl w:val="0"/>
        </w:rPr>
        <w:t xml:space="preserve"> Carlos José Vargas</w:t>
      </w:r>
    </w:p>
    <w:p w:rsidR="00000000" w:rsidDel="00000000" w:rsidP="00000000" w:rsidRDefault="00000000" w:rsidRPr="00000000" w14:paraId="00000099">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Funciones:</w:t>
      </w:r>
    </w:p>
    <w:p w:rsidR="00000000" w:rsidDel="00000000" w:rsidP="00000000" w:rsidRDefault="00000000" w:rsidRPr="00000000" w14:paraId="0000009A">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9B">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Gerente Encargado responsable de las ventas para el occidente colombiano, manejo de fuerza de ventas, elaboración de presupuestos, proyección de ventas, manejo de las negociaciones, seguimiento a indicadores de gestión, promociones y eventos, cobro de cartera, seguimiento de inventarios, seguimiento a flotas de vehículos, pedidos a la fábrica, elaboración y planeación de todo el plan de trabajo para la fuerza de ventas con total autonomía en el manejo del tiempo, las rutas y los cronogramas de ventas.</w:t>
      </w:r>
    </w:p>
    <w:p w:rsidR="00000000" w:rsidDel="00000000" w:rsidP="00000000" w:rsidRDefault="00000000" w:rsidRPr="00000000" w14:paraId="0000009C">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D">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E">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F">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CHANEME COMERCIAL S.A.</w:t>
      </w:r>
    </w:p>
    <w:p w:rsidR="00000000" w:rsidDel="00000000" w:rsidP="00000000" w:rsidRDefault="00000000" w:rsidRPr="00000000" w14:paraId="000000A0">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CALI, Colombia</w:t>
      </w:r>
    </w:p>
    <w:p w:rsidR="00000000" w:rsidDel="00000000" w:rsidP="00000000" w:rsidRDefault="00000000" w:rsidRPr="00000000" w14:paraId="000000A1">
      <w:pPr>
        <w:widowControl w:val="0"/>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Teléfono  Cali</w:t>
      </w:r>
      <w:r w:rsidDel="00000000" w:rsidR="00000000" w:rsidRPr="00000000">
        <w:rPr>
          <w:rtl w:val="0"/>
        </w:rPr>
      </w:r>
    </w:p>
    <w:p w:rsidR="00000000" w:rsidDel="00000000" w:rsidP="00000000" w:rsidRDefault="00000000" w:rsidRPr="00000000" w14:paraId="000000A2">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Cargo: Asesor Comercial</w:t>
      </w:r>
      <w:r w:rsidDel="00000000" w:rsidR="00000000" w:rsidRPr="00000000">
        <w:rPr>
          <w:rFonts w:ascii="Tahoma" w:cs="Tahoma" w:eastAsia="Tahoma" w:hAnsi="Tahoma"/>
          <w:sz w:val="22"/>
          <w:szCs w:val="22"/>
          <w:rtl w:val="0"/>
        </w:rPr>
        <w:t xml:space="preserve"> (Marzo 1999 – Junio 2001)</w:t>
      </w:r>
    </w:p>
    <w:p w:rsidR="00000000" w:rsidDel="00000000" w:rsidP="00000000" w:rsidRDefault="00000000" w:rsidRPr="00000000" w14:paraId="000000A3">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Jefe Directo:</w:t>
      </w:r>
      <w:r w:rsidDel="00000000" w:rsidR="00000000" w:rsidRPr="00000000">
        <w:rPr>
          <w:rFonts w:ascii="Tahoma" w:cs="Tahoma" w:eastAsia="Tahoma" w:hAnsi="Tahoma"/>
          <w:sz w:val="22"/>
          <w:szCs w:val="22"/>
          <w:rtl w:val="0"/>
        </w:rPr>
        <w:t xml:space="preserve"> Roland Cortez.</w:t>
      </w:r>
    </w:p>
    <w:p w:rsidR="00000000" w:rsidDel="00000000" w:rsidP="00000000" w:rsidRDefault="00000000" w:rsidRPr="00000000" w14:paraId="000000A4">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Funciones:</w:t>
      </w:r>
    </w:p>
    <w:p w:rsidR="00000000" w:rsidDel="00000000" w:rsidP="00000000" w:rsidRDefault="00000000" w:rsidRPr="00000000" w14:paraId="000000A5">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A6">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Responsable de las ventas a nivel institucional en la zona de Cali, manejo de las negociaciones, promociones y eventos, cobro de cartera, seguimiento de inventarios, seguimiento a flotas de vehículos, elaboración y planeación de todo el plan de trabajo con total autonomía en el manejo del tiempo, las rutas y los cronogramas de ventas.</w:t>
      </w:r>
    </w:p>
    <w:p w:rsidR="00000000" w:rsidDel="00000000" w:rsidP="00000000" w:rsidRDefault="00000000" w:rsidRPr="00000000" w14:paraId="000000A7">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A8">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A9">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AA">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AB">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AC">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AD">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MAC S.A.</w:t>
      </w:r>
    </w:p>
    <w:p w:rsidR="00000000" w:rsidDel="00000000" w:rsidP="00000000" w:rsidRDefault="00000000" w:rsidRPr="00000000" w14:paraId="000000AE">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CALI, Colombia</w:t>
      </w:r>
    </w:p>
    <w:p w:rsidR="00000000" w:rsidDel="00000000" w:rsidP="00000000" w:rsidRDefault="00000000" w:rsidRPr="00000000" w14:paraId="000000AF">
      <w:pPr>
        <w:widowControl w:val="0"/>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Teléfono  Cali</w:t>
      </w:r>
      <w:r w:rsidDel="00000000" w:rsidR="00000000" w:rsidRPr="00000000">
        <w:rPr>
          <w:rtl w:val="0"/>
        </w:rPr>
      </w:r>
    </w:p>
    <w:p w:rsidR="00000000" w:rsidDel="00000000" w:rsidP="00000000" w:rsidRDefault="00000000" w:rsidRPr="00000000" w14:paraId="000000B0">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Cargo: Gerente de Sucursal</w:t>
      </w:r>
      <w:r w:rsidDel="00000000" w:rsidR="00000000" w:rsidRPr="00000000">
        <w:rPr>
          <w:rFonts w:ascii="Tahoma" w:cs="Tahoma" w:eastAsia="Tahoma" w:hAnsi="Tahoma"/>
          <w:sz w:val="22"/>
          <w:szCs w:val="22"/>
          <w:rtl w:val="0"/>
        </w:rPr>
        <w:t xml:space="preserve"> (Noviembre 1997 – Septiembre 1998)</w:t>
      </w:r>
    </w:p>
    <w:p w:rsidR="00000000" w:rsidDel="00000000" w:rsidP="00000000" w:rsidRDefault="00000000" w:rsidRPr="00000000" w14:paraId="000000B1">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Jefe Directo:</w:t>
      </w:r>
      <w:r w:rsidDel="00000000" w:rsidR="00000000" w:rsidRPr="00000000">
        <w:rPr>
          <w:rFonts w:ascii="Tahoma" w:cs="Tahoma" w:eastAsia="Tahoma" w:hAnsi="Tahoma"/>
          <w:sz w:val="22"/>
          <w:szCs w:val="22"/>
          <w:rtl w:val="0"/>
        </w:rPr>
        <w:t xml:space="preserve"> Luis Eduardo Ramírez.</w:t>
      </w:r>
    </w:p>
    <w:p w:rsidR="00000000" w:rsidDel="00000000" w:rsidP="00000000" w:rsidRDefault="00000000" w:rsidRPr="00000000" w14:paraId="000000B2">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Funciones:</w:t>
      </w:r>
    </w:p>
    <w:p w:rsidR="00000000" w:rsidDel="00000000" w:rsidP="00000000" w:rsidRDefault="00000000" w:rsidRPr="00000000" w14:paraId="000000B3">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B4">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Manejo de sucursales, inventarios, ventas a nivel institucional, subdistribuidores y cliente final, manejo del área de servicios, manejo de personal operativo, de ventas de patio y externos, seguimiento a clientes, visitas por rutas, manejo de las negociaciones, promociones y eventos, cobro de cartera, seguimiento de inventarios, seguimiento a flotas de vehículos, pedidos a la fábrica, elaboración y planeación de todo el plan de trabajo con total autonomía en el manejo del tiempo, las rutas y los cronogramas de ventas, apertura y cierre de sucursales, reportes e informes de ventas y gestión.</w:t>
      </w:r>
    </w:p>
    <w:p w:rsidR="00000000" w:rsidDel="00000000" w:rsidP="00000000" w:rsidRDefault="00000000" w:rsidRPr="00000000" w14:paraId="000000B5">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B6">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B7">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CONSTRUCTORA ARKUS LTDA.</w:t>
      </w:r>
    </w:p>
    <w:p w:rsidR="00000000" w:rsidDel="00000000" w:rsidP="00000000" w:rsidRDefault="00000000" w:rsidRPr="00000000" w14:paraId="000000B8">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CALI, Colombia</w:t>
      </w:r>
    </w:p>
    <w:p w:rsidR="00000000" w:rsidDel="00000000" w:rsidP="00000000" w:rsidRDefault="00000000" w:rsidRPr="00000000" w14:paraId="000000B9">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Teléfono  Cali</w:t>
      </w:r>
    </w:p>
    <w:p w:rsidR="00000000" w:rsidDel="00000000" w:rsidP="00000000" w:rsidRDefault="00000000" w:rsidRPr="00000000" w14:paraId="000000BA">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Cargo: Jefe de Personal, Director Comercial</w:t>
      </w:r>
      <w:r w:rsidDel="00000000" w:rsidR="00000000" w:rsidRPr="00000000">
        <w:rPr>
          <w:rFonts w:ascii="Tahoma" w:cs="Tahoma" w:eastAsia="Tahoma" w:hAnsi="Tahoma"/>
          <w:sz w:val="22"/>
          <w:szCs w:val="22"/>
          <w:rtl w:val="0"/>
        </w:rPr>
        <w:t xml:space="preserve"> (Enero 1994 – Agosto 1997)</w:t>
      </w:r>
    </w:p>
    <w:p w:rsidR="00000000" w:rsidDel="00000000" w:rsidP="00000000" w:rsidRDefault="00000000" w:rsidRPr="00000000" w14:paraId="000000BB">
      <w:pPr>
        <w:widowControl w:val="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Jefe Directo:</w:t>
      </w:r>
      <w:r w:rsidDel="00000000" w:rsidR="00000000" w:rsidRPr="00000000">
        <w:rPr>
          <w:rFonts w:ascii="Tahoma" w:cs="Tahoma" w:eastAsia="Tahoma" w:hAnsi="Tahoma"/>
          <w:sz w:val="22"/>
          <w:szCs w:val="22"/>
          <w:rtl w:val="0"/>
        </w:rPr>
        <w:t xml:space="preserve"> Efraín Eduardo Torres.</w:t>
      </w:r>
    </w:p>
    <w:p w:rsidR="00000000" w:rsidDel="00000000" w:rsidP="00000000" w:rsidRDefault="00000000" w:rsidRPr="00000000" w14:paraId="000000BC">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Funciones:</w:t>
      </w:r>
    </w:p>
    <w:p w:rsidR="00000000" w:rsidDel="00000000" w:rsidP="00000000" w:rsidRDefault="00000000" w:rsidRPr="00000000" w14:paraId="000000BD">
      <w:pPr>
        <w:widowControl w:val="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BE">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Manejo del personal, contrataciones, selección de personal, reportes de tiempo, elaboración de nomina, manejo de ley 100 y ley 50; novedades a EPS, ARP, AFP y cajas de compensación familiar; liquidaciones, aportes, elaboración del presupuesto anual, indicadores de gestión, plan de salud ocupacional, manejo de dotaciones. Cargo como Director Comercial para sala de ventas y vendedores externos.</w:t>
      </w:r>
    </w:p>
    <w:p w:rsidR="00000000" w:rsidDel="00000000" w:rsidP="00000000" w:rsidRDefault="00000000" w:rsidRPr="00000000" w14:paraId="000000BF">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0">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1">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2">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3">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4">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5">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6">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7">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8">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9">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A">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B">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C">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D">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E">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F">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D0">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D1">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D2">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D3">
      <w:pPr>
        <w:widowControl w:val="0"/>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REFERENCIAS PERSONALES</w:t>
      </w:r>
    </w:p>
    <w:p w:rsidR="00000000" w:rsidDel="00000000" w:rsidP="00000000" w:rsidRDefault="00000000" w:rsidRPr="00000000" w14:paraId="000000D4">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D5">
      <w:pPr>
        <w:widowControl w:val="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D6">
      <w:pPr>
        <w:widowControl w:val="0"/>
        <w:numPr>
          <w:ilvl w:val="0"/>
          <w:numId w:val="1"/>
        </w:numPr>
        <w:tabs>
          <w:tab w:val="left" w:leader="none" w:pos="360"/>
        </w:tabs>
        <w:rPr>
          <w:sz w:val="22"/>
          <w:szCs w:val="22"/>
        </w:rPr>
      </w:pPr>
      <w:r w:rsidDel="00000000" w:rsidR="00000000" w:rsidRPr="00000000">
        <w:rPr>
          <w:rFonts w:ascii="Tahoma" w:cs="Tahoma" w:eastAsia="Tahoma" w:hAnsi="Tahoma"/>
          <w:sz w:val="22"/>
          <w:szCs w:val="22"/>
          <w:rtl w:val="0"/>
        </w:rPr>
        <w:t xml:space="preserve">Víctor Hugo León Narváez</w:t>
      </w:r>
    </w:p>
    <w:p w:rsidR="00000000" w:rsidDel="00000000" w:rsidP="00000000" w:rsidRDefault="00000000" w:rsidRPr="00000000" w14:paraId="000000D7">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     Gerente de Indemnizaciones Autos Allianz.</w:t>
      </w:r>
    </w:p>
    <w:p w:rsidR="00000000" w:rsidDel="00000000" w:rsidP="00000000" w:rsidRDefault="00000000" w:rsidRPr="00000000" w14:paraId="000000D8">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     Teléfono: (311) 824 6074, Bogotá</w:t>
      </w:r>
    </w:p>
    <w:p w:rsidR="00000000" w:rsidDel="00000000" w:rsidP="00000000" w:rsidRDefault="00000000" w:rsidRPr="00000000" w14:paraId="000000D9">
      <w:pPr>
        <w:widowControl w:val="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A">
      <w:pPr>
        <w:widowControl w:val="0"/>
        <w:numPr>
          <w:ilvl w:val="0"/>
          <w:numId w:val="1"/>
        </w:numPr>
        <w:tabs>
          <w:tab w:val="left" w:leader="none" w:pos="360"/>
        </w:tabs>
        <w:rPr>
          <w:sz w:val="22"/>
          <w:szCs w:val="22"/>
        </w:rPr>
      </w:pPr>
      <w:r w:rsidDel="00000000" w:rsidR="00000000" w:rsidRPr="00000000">
        <w:rPr>
          <w:rFonts w:ascii="Tahoma" w:cs="Tahoma" w:eastAsia="Tahoma" w:hAnsi="Tahoma"/>
          <w:sz w:val="22"/>
          <w:szCs w:val="22"/>
          <w:rtl w:val="0"/>
        </w:rPr>
        <w:t xml:space="preserve">Sonia Acosta</w:t>
      </w:r>
    </w:p>
    <w:p w:rsidR="00000000" w:rsidDel="00000000" w:rsidP="00000000" w:rsidRDefault="00000000" w:rsidRPr="00000000" w14:paraId="000000DB">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     Gerente de Agencia</w:t>
      </w:r>
    </w:p>
    <w:p w:rsidR="00000000" w:rsidDel="00000000" w:rsidP="00000000" w:rsidRDefault="00000000" w:rsidRPr="00000000" w14:paraId="000000DC">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     Metlife Colombia Seguros de Vida S.A.</w:t>
      </w:r>
    </w:p>
    <w:p w:rsidR="00000000" w:rsidDel="00000000" w:rsidP="00000000" w:rsidRDefault="00000000" w:rsidRPr="00000000" w14:paraId="000000DD">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     Teléfono: (311) 728 4147, Cali.</w:t>
      </w:r>
    </w:p>
    <w:p w:rsidR="00000000" w:rsidDel="00000000" w:rsidP="00000000" w:rsidRDefault="00000000" w:rsidRPr="00000000" w14:paraId="000000DE">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ab/>
      </w:r>
    </w:p>
    <w:p w:rsidR="00000000" w:rsidDel="00000000" w:rsidP="00000000" w:rsidRDefault="00000000" w:rsidRPr="00000000" w14:paraId="000000DF">
      <w:pPr>
        <w:widowControl w:val="0"/>
        <w:tabs>
          <w:tab w:val="left" w:leader="none" w:pos="360"/>
        </w:tabs>
        <w:rPr>
          <w:rFonts w:ascii="Tahoma" w:cs="Tahoma" w:eastAsia="Tahoma" w:hAnsi="Tahoma"/>
          <w:sz w:val="22"/>
          <w:szCs w:val="22"/>
        </w:rPr>
      </w:pPr>
      <w:r w:rsidDel="00000000" w:rsidR="00000000" w:rsidRPr="00000000">
        <w:rPr>
          <w:rFonts w:ascii="Noto Sans Symbols" w:cs="Noto Sans Symbols" w:eastAsia="Noto Sans Symbols" w:hAnsi="Noto Sans Symbols"/>
          <w:sz w:val="22"/>
          <w:szCs w:val="22"/>
          <w:rtl w:val="0"/>
        </w:rPr>
        <w:t xml:space="preserve">▪</w:t>
        <w:tab/>
      </w:r>
      <w:r w:rsidDel="00000000" w:rsidR="00000000" w:rsidRPr="00000000">
        <w:rPr>
          <w:rFonts w:ascii="Tahoma" w:cs="Tahoma" w:eastAsia="Tahoma" w:hAnsi="Tahoma"/>
          <w:sz w:val="22"/>
          <w:szCs w:val="22"/>
          <w:rtl w:val="0"/>
        </w:rPr>
        <w:t xml:space="preserve">Angela Maria Llanos</w:t>
      </w:r>
    </w:p>
    <w:p w:rsidR="00000000" w:rsidDel="00000000" w:rsidP="00000000" w:rsidRDefault="00000000" w:rsidRPr="00000000" w14:paraId="000000E0">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     Supervisor Business Builder Cali – Rsouth.</w:t>
      </w:r>
    </w:p>
    <w:p w:rsidR="00000000" w:rsidDel="00000000" w:rsidP="00000000" w:rsidRDefault="00000000" w:rsidRPr="00000000" w14:paraId="000000E1">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     Coltabaco S.A.</w:t>
      </w:r>
    </w:p>
    <w:p w:rsidR="00000000" w:rsidDel="00000000" w:rsidP="00000000" w:rsidRDefault="00000000" w:rsidRPr="00000000" w14:paraId="000000E2">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     Teléfono: (312) 2864897, Cali</w:t>
      </w:r>
    </w:p>
    <w:p w:rsidR="00000000" w:rsidDel="00000000" w:rsidP="00000000" w:rsidRDefault="00000000" w:rsidRPr="00000000" w14:paraId="000000E3">
      <w:pPr>
        <w:widowControl w:val="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E4">
      <w:pPr>
        <w:widowControl w:val="0"/>
        <w:tabs>
          <w:tab w:val="left" w:leader="none" w:pos="360"/>
        </w:tabs>
        <w:rPr>
          <w:rFonts w:ascii="Tahoma" w:cs="Tahoma" w:eastAsia="Tahoma" w:hAnsi="Tahoma"/>
          <w:sz w:val="22"/>
          <w:szCs w:val="22"/>
        </w:rPr>
      </w:pPr>
      <w:r w:rsidDel="00000000" w:rsidR="00000000" w:rsidRPr="00000000">
        <w:rPr>
          <w:rFonts w:ascii="Noto Sans Symbols" w:cs="Noto Sans Symbols" w:eastAsia="Noto Sans Symbols" w:hAnsi="Noto Sans Symbols"/>
          <w:sz w:val="22"/>
          <w:szCs w:val="22"/>
          <w:rtl w:val="0"/>
        </w:rPr>
        <w:t xml:space="preserve">▪</w:t>
        <w:tab/>
      </w:r>
      <w:r w:rsidDel="00000000" w:rsidR="00000000" w:rsidRPr="00000000">
        <w:rPr>
          <w:rFonts w:ascii="Tahoma" w:cs="Tahoma" w:eastAsia="Tahoma" w:hAnsi="Tahoma"/>
          <w:sz w:val="22"/>
          <w:szCs w:val="22"/>
          <w:rtl w:val="0"/>
        </w:rPr>
        <w:t xml:space="preserve">Edgar Enrique Arango</w:t>
      </w:r>
    </w:p>
    <w:p w:rsidR="00000000" w:rsidDel="00000000" w:rsidP="00000000" w:rsidRDefault="00000000" w:rsidRPr="00000000" w14:paraId="000000E5">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     Supervisor Regional Business Builder Cali – Rsouth.</w:t>
      </w:r>
    </w:p>
    <w:p w:rsidR="00000000" w:rsidDel="00000000" w:rsidP="00000000" w:rsidRDefault="00000000" w:rsidRPr="00000000" w14:paraId="000000E6">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     Coltabaco S.A.</w:t>
      </w:r>
    </w:p>
    <w:p w:rsidR="00000000" w:rsidDel="00000000" w:rsidP="00000000" w:rsidRDefault="00000000" w:rsidRPr="00000000" w14:paraId="000000E7">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     Teléfono: (312) 2864916, Cali</w:t>
      </w:r>
    </w:p>
    <w:p w:rsidR="00000000" w:rsidDel="00000000" w:rsidP="00000000" w:rsidRDefault="00000000" w:rsidRPr="00000000" w14:paraId="000000E8">
      <w:pPr>
        <w:widowControl w:val="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E9">
      <w:pPr>
        <w:widowControl w:val="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EA">
      <w:pPr>
        <w:widowControl w:val="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EB">
      <w:pPr>
        <w:widowControl w:val="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EC">
      <w:pPr>
        <w:widowControl w:val="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ED">
      <w:pPr>
        <w:widowControl w:val="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EE">
      <w:pPr>
        <w:widowControl w:val="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EF">
      <w:pPr>
        <w:widowControl w:val="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F0">
      <w:pPr>
        <w:widowControl w:val="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F1">
      <w:pPr>
        <w:widowControl w:val="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F2">
      <w:pPr>
        <w:widowControl w:val="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F3">
      <w:pPr>
        <w:widowControl w:val="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F4">
      <w:pPr>
        <w:widowControl w:val="0"/>
        <w:rPr>
          <w:rFonts w:ascii="Tahoma" w:cs="Tahoma" w:eastAsia="Tahoma" w:hAnsi="Tahoma"/>
          <w:sz w:val="22"/>
          <w:szCs w:val="22"/>
        </w:rPr>
      </w:pPr>
      <w:r w:rsidDel="00000000" w:rsidR="00000000" w:rsidRPr="00000000">
        <w:rPr>
          <w:rFonts w:ascii="Tahoma" w:cs="Tahoma" w:eastAsia="Tahoma" w:hAnsi="Tahoma"/>
          <w:sz w:val="22"/>
          <w:szCs w:val="22"/>
          <w:rtl w:val="0"/>
        </w:rPr>
        <w:t xml:space="preserve">________________________________</w:t>
      </w:r>
    </w:p>
    <w:p w:rsidR="00000000" w:rsidDel="00000000" w:rsidP="00000000" w:rsidRDefault="00000000" w:rsidRPr="00000000" w14:paraId="000000F5">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ANDRES FERNANDO CANO VELEZ</w:t>
      </w:r>
    </w:p>
    <w:p w:rsidR="00000000" w:rsidDel="00000000" w:rsidP="00000000" w:rsidRDefault="00000000" w:rsidRPr="00000000" w14:paraId="000000F6">
      <w:pPr>
        <w:widowControl w:val="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C.C. 94.396.458 Cali</w:t>
      </w:r>
    </w:p>
    <w:sectPr>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ahom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