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F2EA9" w14:textId="77777777" w:rsidR="00875900" w:rsidRDefault="00E4109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CARLOS JORGE EDUARDO OSORIO LINARES</w:t>
      </w:r>
    </w:p>
    <w:p w14:paraId="4B0F2EAA" w14:textId="77777777" w:rsidR="00875900" w:rsidRDefault="00E4109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Experto en Negocios y Procesos Operativos / Coach</w:t>
      </w:r>
    </w:p>
    <w:p w14:paraId="4B0F2EAB" w14:textId="77777777" w:rsidR="00875900" w:rsidRDefault="00E4109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995553708</w:t>
      </w:r>
    </w:p>
    <w:p w14:paraId="4B0F2EAC" w14:textId="77777777" w:rsidR="00875900" w:rsidRDefault="00A72E0F">
      <w:pPr>
        <w:jc w:val="center"/>
        <w:rPr>
          <w:rFonts w:ascii="Arial" w:eastAsia="Arial" w:hAnsi="Arial" w:cs="Arial"/>
          <w:sz w:val="22"/>
          <w:szCs w:val="22"/>
        </w:rPr>
      </w:pPr>
      <w:hyperlink r:id="rId5">
        <w:r w:rsidR="00E4109E">
          <w:rPr>
            <w:rFonts w:ascii="Arial" w:eastAsia="Arial" w:hAnsi="Arial" w:cs="Arial"/>
            <w:color w:val="0000FF"/>
            <w:sz w:val="22"/>
            <w:szCs w:val="22"/>
            <w:u w:val="single"/>
          </w:rPr>
          <w:t>carlososoriolinares@gmail.com</w:t>
        </w:r>
      </w:hyperlink>
    </w:p>
    <w:p w14:paraId="4B0F2EAD" w14:textId="77777777" w:rsidR="00875900" w:rsidRDefault="00A72E0F">
      <w:pPr>
        <w:jc w:val="center"/>
        <w:rPr>
          <w:rFonts w:ascii="Arial" w:eastAsia="Arial" w:hAnsi="Arial" w:cs="Arial"/>
          <w:sz w:val="22"/>
          <w:szCs w:val="22"/>
        </w:rPr>
      </w:pPr>
      <w:hyperlink r:id="rId6">
        <w:r w:rsidR="00E4109E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https://www.linkedin.com/in/carlos-osorio-linares/</w:t>
        </w:r>
      </w:hyperlink>
    </w:p>
    <w:p w14:paraId="4B0F2EAE" w14:textId="77777777" w:rsidR="00875900" w:rsidRDefault="00875900">
      <w:pPr>
        <w:rPr>
          <w:rFonts w:ascii="Arial" w:eastAsia="Arial" w:hAnsi="Arial" w:cs="Arial"/>
          <w:sz w:val="22"/>
          <w:szCs w:val="22"/>
        </w:rPr>
      </w:pPr>
    </w:p>
    <w:p w14:paraId="21263C93" w14:textId="77777777" w:rsidR="00502178" w:rsidRPr="00502178" w:rsidRDefault="00502178" w:rsidP="0050217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  <w:lang w:val="en-US"/>
        </w:rPr>
      </w:pP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Gerente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Comercial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con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más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30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años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experiencia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banca,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cooperativas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inversiones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y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asesoría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financiera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.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Especialista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crecimiento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ventas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desarrollo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negocios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y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liderazgo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equipos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comerciales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alto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desempeño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.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Historial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comprobado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gestionando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carteras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superiores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a S/230MM,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liderando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equipos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hasta 100 personas y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ejecutando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planes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comerciales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que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incrementan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colocaciones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reducen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mora y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expanden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mercados.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Experto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finanzas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personales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planeamiento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estratégico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negociación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institucional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,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desarrollo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canales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comerciales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y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formación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de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equipos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orientados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 xml:space="preserve"> a </w:t>
      </w:r>
      <w:proofErr w:type="spellStart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resultados</w:t>
      </w:r>
      <w:proofErr w:type="spellEnd"/>
      <w:r w:rsidRPr="00502178">
        <w:rPr>
          <w:rFonts w:ascii="Arial" w:eastAsia="Arial" w:hAnsi="Arial" w:cs="Arial"/>
          <w:color w:val="000000"/>
          <w:sz w:val="21"/>
          <w:szCs w:val="21"/>
          <w:lang w:val="en-US"/>
        </w:rPr>
        <w:t>.</w:t>
      </w:r>
    </w:p>
    <w:p w14:paraId="4B0F2EB0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B0F2EB1" w14:textId="77777777" w:rsidR="00875900" w:rsidRPr="00A72E0F" w:rsidRDefault="00E4109E">
      <w:pPr>
        <w:keepNext/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>EXPERIENCIA PROFESIONAL</w:t>
      </w:r>
    </w:p>
    <w:p w14:paraId="4B0F2EB2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B0F2EB3" w14:textId="4F828C5A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Goal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Capital  </w:t>
      </w:r>
      <w:r w:rsidRPr="00A72E0F">
        <w:rPr>
          <w:rFonts w:ascii="Arial" w:eastAsia="Arial" w:hAnsi="Arial" w:cs="Arial"/>
          <w:sz w:val="21"/>
          <w:szCs w:val="21"/>
        </w:rPr>
        <w:t xml:space="preserve">(Empresa de Asesoría Financiera) </w:t>
      </w:r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- </w:t>
      </w:r>
      <w:r w:rsidRPr="00A72E0F">
        <w:rPr>
          <w:rFonts w:ascii="Arial" w:eastAsia="Arial" w:hAnsi="Arial" w:cs="Arial"/>
          <w:b/>
          <w:bCs/>
          <w:i/>
          <w:iCs/>
          <w:sz w:val="21"/>
          <w:szCs w:val="21"/>
        </w:rPr>
        <w:t xml:space="preserve">Desde mayo 2022 hasta </w:t>
      </w:r>
      <w:r w:rsidR="00210C25" w:rsidRPr="00A72E0F">
        <w:rPr>
          <w:rFonts w:ascii="Arial" w:eastAsia="Arial" w:hAnsi="Arial" w:cs="Arial"/>
          <w:b/>
          <w:bCs/>
          <w:i/>
          <w:iCs/>
          <w:sz w:val="21"/>
          <w:szCs w:val="21"/>
        </w:rPr>
        <w:t>marzo 2026</w:t>
      </w:r>
    </w:p>
    <w:p w14:paraId="4B0F2EB4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B5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i/>
          <w:iCs/>
          <w:sz w:val="21"/>
          <w:szCs w:val="21"/>
        </w:rPr>
        <w:t>Gerente Comercial</w:t>
      </w:r>
    </w:p>
    <w:p w14:paraId="04F705B5" w14:textId="22D82C69" w:rsidR="00954EE5" w:rsidRPr="00A72E0F" w:rsidRDefault="00E4109E" w:rsidP="00954EE5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Elaboré Plan Comercial del 2022 al 2026. Reorganicé y fortalecí al equipo comercial. Implementé un sistema de capacitación que permitió reducir esfuerzos y mejorar productividad. Acompaño a los Asesores Financieros a sus primeras presentaciones con el objetivo de monitorear sus técnicas y brindar mentoría permanente</w:t>
      </w:r>
      <w:r w:rsidR="003C0E1B" w:rsidRPr="00A72E0F">
        <w:rPr>
          <w:rFonts w:ascii="Arial" w:eastAsia="Arial" w:hAnsi="Arial" w:cs="Arial"/>
          <w:sz w:val="21"/>
          <w:szCs w:val="21"/>
        </w:rPr>
        <w:t xml:space="preserve">. </w:t>
      </w:r>
    </w:p>
    <w:p w14:paraId="704E405A" w14:textId="2DD74B20" w:rsidR="003C0E1B" w:rsidRPr="00A72E0F" w:rsidRDefault="003C0E1B" w:rsidP="003C0E1B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  <w:sz w:val="21"/>
          <w:szCs w:val="21"/>
          <w:lang w:val="en-US"/>
        </w:rPr>
      </w:pP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Incremento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en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300%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en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captaciones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de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Inversiones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r w:rsidR="00982814" w:rsidRPr="00A72E0F">
        <w:rPr>
          <w:rFonts w:ascii="Arial" w:eastAsia="Arial" w:hAnsi="Arial" w:cs="Arial"/>
          <w:sz w:val="21"/>
          <w:szCs w:val="21"/>
          <w:lang w:val="en-US"/>
        </w:rPr>
        <w:t xml:space="preserve">del </w:t>
      </w:r>
      <w:proofErr w:type="spellStart"/>
      <w:r w:rsidR="00982814" w:rsidRPr="00A72E0F">
        <w:rPr>
          <w:rFonts w:ascii="Arial" w:eastAsia="Arial" w:hAnsi="Arial" w:cs="Arial"/>
          <w:sz w:val="21"/>
          <w:szCs w:val="21"/>
          <w:lang w:val="en-US"/>
        </w:rPr>
        <w:t>área</w:t>
      </w:r>
      <w:proofErr w:type="spellEnd"/>
      <w:r w:rsidR="00982814"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proofErr w:type="spellStart"/>
      <w:r w:rsidR="00982814" w:rsidRPr="00A72E0F">
        <w:rPr>
          <w:rFonts w:ascii="Arial" w:eastAsia="Arial" w:hAnsi="Arial" w:cs="Arial"/>
          <w:sz w:val="21"/>
          <w:szCs w:val="21"/>
          <w:lang w:val="en-US"/>
        </w:rPr>
        <w:t>Comercal</w:t>
      </w:r>
      <w:proofErr w:type="spellEnd"/>
    </w:p>
    <w:p w14:paraId="7188DC44" w14:textId="19584C81" w:rsidR="00982814" w:rsidRPr="00A72E0F" w:rsidRDefault="00982814" w:rsidP="003C0E1B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  <w:sz w:val="21"/>
          <w:szCs w:val="21"/>
          <w:lang w:val="en-US"/>
        </w:rPr>
      </w:pPr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70% </w:t>
      </w:r>
      <w:r w:rsidR="00CA1E8B" w:rsidRPr="00A72E0F">
        <w:rPr>
          <w:rFonts w:ascii="Arial" w:eastAsia="Arial" w:hAnsi="Arial" w:cs="Arial"/>
          <w:sz w:val="21"/>
          <w:szCs w:val="21"/>
          <w:lang w:val="en-US"/>
        </w:rPr>
        <w:t xml:space="preserve">de </w:t>
      </w:r>
      <w:proofErr w:type="spellStart"/>
      <w:r w:rsidR="00CA1E8B" w:rsidRPr="00A72E0F">
        <w:rPr>
          <w:rFonts w:ascii="Arial" w:eastAsia="Arial" w:hAnsi="Arial" w:cs="Arial"/>
          <w:sz w:val="21"/>
          <w:szCs w:val="21"/>
          <w:lang w:val="en-US"/>
        </w:rPr>
        <w:t>captaciones</w:t>
      </w:r>
      <w:proofErr w:type="spellEnd"/>
      <w:r w:rsidR="00CA1E8B"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proofErr w:type="spellStart"/>
      <w:r w:rsidR="0065495C" w:rsidRPr="00A72E0F">
        <w:rPr>
          <w:rFonts w:ascii="Arial" w:eastAsia="Arial" w:hAnsi="Arial" w:cs="Arial"/>
          <w:sz w:val="21"/>
          <w:szCs w:val="21"/>
          <w:lang w:val="en-US"/>
        </w:rPr>
        <w:t>pro</w:t>
      </w:r>
      <w:r w:rsidR="00CA1E8B" w:rsidRPr="00A72E0F">
        <w:rPr>
          <w:rFonts w:ascii="Arial" w:eastAsia="Arial" w:hAnsi="Arial" w:cs="Arial"/>
          <w:sz w:val="21"/>
          <w:szCs w:val="21"/>
          <w:lang w:val="en-US"/>
        </w:rPr>
        <w:t>v</w:t>
      </w:r>
      <w:r w:rsidR="0065495C" w:rsidRPr="00A72E0F">
        <w:rPr>
          <w:rFonts w:ascii="Arial" w:eastAsia="Arial" w:hAnsi="Arial" w:cs="Arial"/>
          <w:sz w:val="21"/>
          <w:szCs w:val="21"/>
          <w:lang w:val="en-US"/>
        </w:rPr>
        <w:t>eniente</w:t>
      </w:r>
      <w:proofErr w:type="spellEnd"/>
      <w:r w:rsidR="0065495C" w:rsidRPr="00A72E0F">
        <w:rPr>
          <w:rFonts w:ascii="Arial" w:eastAsia="Arial" w:hAnsi="Arial" w:cs="Arial"/>
          <w:sz w:val="21"/>
          <w:szCs w:val="21"/>
          <w:lang w:val="en-US"/>
        </w:rPr>
        <w:t xml:space="preserve"> del </w:t>
      </w:r>
      <w:proofErr w:type="spellStart"/>
      <w:r w:rsidR="0065495C" w:rsidRPr="00A72E0F">
        <w:rPr>
          <w:rFonts w:ascii="Arial" w:eastAsia="Arial" w:hAnsi="Arial" w:cs="Arial"/>
          <w:sz w:val="21"/>
          <w:szCs w:val="21"/>
          <w:lang w:val="en-US"/>
        </w:rPr>
        <w:t>área</w:t>
      </w:r>
      <w:proofErr w:type="spellEnd"/>
      <w:r w:rsidR="0065495C"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proofErr w:type="spellStart"/>
      <w:r w:rsidR="0065495C" w:rsidRPr="00A72E0F">
        <w:rPr>
          <w:rFonts w:ascii="Arial" w:eastAsia="Arial" w:hAnsi="Arial" w:cs="Arial"/>
          <w:sz w:val="21"/>
          <w:szCs w:val="21"/>
          <w:lang w:val="en-US"/>
        </w:rPr>
        <w:t>comercial</w:t>
      </w:r>
      <w:proofErr w:type="spellEnd"/>
    </w:p>
    <w:p w14:paraId="4B0F2EB8" w14:textId="6A7E295A" w:rsidR="00875900" w:rsidRPr="00A72E0F" w:rsidRDefault="003C0E1B" w:rsidP="00421F96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Gestión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de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cartera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de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captaciones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</w:t>
      </w:r>
      <w:proofErr w:type="spellStart"/>
      <w:r w:rsidRPr="00A72E0F">
        <w:rPr>
          <w:rFonts w:ascii="Arial" w:eastAsia="Arial" w:hAnsi="Arial" w:cs="Arial"/>
          <w:sz w:val="21"/>
          <w:szCs w:val="21"/>
          <w:lang w:val="en-US"/>
        </w:rPr>
        <w:t>por</w:t>
      </w:r>
      <w:proofErr w:type="spellEnd"/>
      <w:r w:rsidRPr="00A72E0F">
        <w:rPr>
          <w:rFonts w:ascii="Arial" w:eastAsia="Arial" w:hAnsi="Arial" w:cs="Arial"/>
          <w:sz w:val="21"/>
          <w:szCs w:val="21"/>
          <w:lang w:val="en-US"/>
        </w:rPr>
        <w:t xml:space="preserve"> US$12M </w:t>
      </w:r>
    </w:p>
    <w:p w14:paraId="24D3936D" w14:textId="77777777" w:rsidR="003C0E1B" w:rsidRPr="00A72E0F" w:rsidRDefault="003C0E1B" w:rsidP="003C0E1B">
      <w:pPr>
        <w:pStyle w:val="Prrafodelista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4B0F2EB9" w14:textId="77777777" w:rsidR="00875900" w:rsidRPr="00A72E0F" w:rsidRDefault="00E410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Cooperativa de Servicios Múltiples El </w:t>
      </w:r>
      <w:proofErr w:type="spellStart"/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>Tumi</w:t>
      </w:r>
      <w:proofErr w:type="spellEnd"/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- </w:t>
      </w: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Desde junio 2019 hasta marzo 2022</w:t>
      </w:r>
    </w:p>
    <w:p w14:paraId="4B0F2EBA" w14:textId="77777777" w:rsidR="00875900" w:rsidRPr="00A72E0F" w:rsidRDefault="008759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B0F2EBB" w14:textId="77777777" w:rsidR="00875900" w:rsidRPr="00A72E0F" w:rsidRDefault="00E410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Gerente de Negocios – Gerente de Operaciones – Jefe de la Unidad de Desarrollo de Negocios – Jefe Zonal</w:t>
      </w:r>
    </w:p>
    <w:p w14:paraId="4B0F2EBC" w14:textId="77777777" w:rsidR="00875900" w:rsidRPr="00A72E0F" w:rsidRDefault="008759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B0F2EBD" w14:textId="77777777" w:rsidR="00875900" w:rsidRPr="00A72E0F" w:rsidRDefault="00E410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 xml:space="preserve">Gestioné una cartera con más de 53M socios distribuidos en 74 oficinas a nivel nacional. Tuve a mi cargo además los Departamentos de Créditos, Cobranzas, Cuentas Corrientes (Gestión Asociativa), Convenios, Atención al Socio y </w:t>
      </w:r>
      <w:proofErr w:type="spellStart"/>
      <w:r w:rsidRPr="00A72E0F">
        <w:rPr>
          <w:rFonts w:ascii="Arial" w:eastAsia="Arial" w:hAnsi="Arial" w:cs="Arial"/>
          <w:i/>
          <w:iCs/>
          <w:color w:val="000000"/>
          <w:sz w:val="21"/>
          <w:szCs w:val="21"/>
        </w:rPr>
        <w:t>Contact</w:t>
      </w:r>
      <w:proofErr w:type="spellEnd"/>
      <w:r w:rsidRPr="00A72E0F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Center</w:t>
      </w:r>
      <w:r w:rsidRPr="00A72E0F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4B0F2EBE" w14:textId="77777777" w:rsidR="00875900" w:rsidRPr="00A72E0F" w:rsidRDefault="00E410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 xml:space="preserve">Logré niveles de colocaciones por encima de los S/.18MM mensuales, siendo esta la más alta en los últimos 5 años, teniendo en cuenta que este logro se dio en época de pandemia con la mitad del personal asignado. </w:t>
      </w:r>
    </w:p>
    <w:p w14:paraId="4B0F2EBF" w14:textId="77777777" w:rsidR="00875900" w:rsidRPr="00A72E0F" w:rsidRDefault="00E410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Reduje la mora cartera al 0.53% siendo la más baja de los últimos 10 años.</w:t>
      </w:r>
    </w:p>
    <w:p w14:paraId="4B0F2EC0" w14:textId="77777777" w:rsidR="00875900" w:rsidRPr="00A72E0F" w:rsidRDefault="00E410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Lideré a un equipo comercial de 100 personas a nivel nacional</w:t>
      </w:r>
    </w:p>
    <w:p w14:paraId="4B0F2EC1" w14:textId="77777777" w:rsidR="00875900" w:rsidRPr="00A72E0F" w:rsidRDefault="00E410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Concreté la primera venta de cartera castigada por el monto de S/.1’200,000.</w:t>
      </w:r>
    </w:p>
    <w:p w14:paraId="4B0F2EC2" w14:textId="77777777" w:rsidR="00875900" w:rsidRPr="00A72E0F" w:rsidRDefault="00E410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Participé en los Planeamientos Estratégicos 2021 y 2022.</w:t>
      </w:r>
    </w:p>
    <w:p w14:paraId="4B0F2EC3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B0F2EC4" w14:textId="77777777" w:rsidR="00875900" w:rsidRPr="00A72E0F" w:rsidRDefault="00E4109E">
      <w:pPr>
        <w:keepNext/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Profesional Independiente - </w:t>
      </w: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Desde marzo 2014 hasta junio 2019</w:t>
      </w:r>
    </w:p>
    <w:p w14:paraId="4B0F2EC5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B0F2EC6" w14:textId="77777777" w:rsidR="00875900" w:rsidRPr="00A72E0F" w:rsidRDefault="00E4109E">
      <w:pPr>
        <w:keepNext/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 xml:space="preserve">Consultor, Capacitador y microempresario. </w:t>
      </w:r>
    </w:p>
    <w:p w14:paraId="4B0F2EC7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C8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 xml:space="preserve">Realicé diversas consultorías en entidades como: UNESCO, Cooperativa de Servicios Múltiples EL TUMI, COOPAC </w:t>
      </w:r>
      <w:proofErr w:type="spellStart"/>
      <w:r w:rsidRPr="00A72E0F">
        <w:rPr>
          <w:rFonts w:ascii="Arial" w:eastAsia="Arial" w:hAnsi="Arial" w:cs="Arial"/>
          <w:sz w:val="21"/>
          <w:szCs w:val="21"/>
        </w:rPr>
        <w:t>Interfinco</w:t>
      </w:r>
      <w:proofErr w:type="spellEnd"/>
      <w:r w:rsidRPr="00A72E0F">
        <w:rPr>
          <w:rFonts w:ascii="Arial" w:eastAsia="Arial" w:hAnsi="Arial" w:cs="Arial"/>
          <w:sz w:val="21"/>
          <w:szCs w:val="21"/>
        </w:rPr>
        <w:t>, Cámara Peruana de Comercio Electrónico – CAPECE, EQUICONS Consultores Talento Humano, O &amp; M Servicios Comerciales SAC.</w:t>
      </w:r>
    </w:p>
    <w:p w14:paraId="4B0F2EC9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CA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 xml:space="preserve">Fui capacitador en entidades como:  Centro Peruano de Estudios Bancarios - CEPEBAN, Cooperativa San Antonio de Padua, COOPAC Microfinanzas Prisma, Centro de Desarrollo Económico, Social y Financiero – CEDES, Instituto de Formación Empresarial – IFE, Up </w:t>
      </w:r>
      <w:proofErr w:type="spellStart"/>
      <w:r w:rsidRPr="00A72E0F">
        <w:rPr>
          <w:rFonts w:ascii="Arial" w:eastAsia="Arial" w:hAnsi="Arial" w:cs="Arial"/>
          <w:sz w:val="21"/>
          <w:szCs w:val="21"/>
        </w:rPr>
        <w:t>Essencia</w:t>
      </w:r>
      <w:proofErr w:type="spellEnd"/>
      <w:r w:rsidRPr="00A72E0F">
        <w:rPr>
          <w:rFonts w:ascii="Arial" w:eastAsia="Arial" w:hAnsi="Arial" w:cs="Arial"/>
          <w:sz w:val="21"/>
          <w:szCs w:val="21"/>
        </w:rPr>
        <w:t xml:space="preserve"> (Empresa brasilera).</w:t>
      </w:r>
    </w:p>
    <w:p w14:paraId="4B0F2ECB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CC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 xml:space="preserve">Desempeñé la labor de empresario en el sector de la perfumería y cosmética, como mayorista de la marca Up </w:t>
      </w:r>
      <w:proofErr w:type="spellStart"/>
      <w:r w:rsidRPr="00A72E0F">
        <w:rPr>
          <w:rFonts w:ascii="Arial" w:eastAsia="Arial" w:hAnsi="Arial" w:cs="Arial"/>
          <w:sz w:val="21"/>
          <w:szCs w:val="21"/>
        </w:rPr>
        <w:t>Essencia</w:t>
      </w:r>
      <w:proofErr w:type="spellEnd"/>
      <w:r w:rsidRPr="00A72E0F">
        <w:rPr>
          <w:rFonts w:ascii="Arial" w:eastAsia="Arial" w:hAnsi="Arial" w:cs="Arial"/>
          <w:sz w:val="21"/>
          <w:szCs w:val="21"/>
        </w:rPr>
        <w:t xml:space="preserve"> (empresa brasilera), liderando un equipo de ventas a nivel de Lima y Callao.</w:t>
      </w:r>
    </w:p>
    <w:p w14:paraId="4B0F2ECD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B0F2ECE" w14:textId="77777777" w:rsidR="00875900" w:rsidRPr="00A72E0F" w:rsidRDefault="00E4109E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Banco de Comercio - </w:t>
      </w: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Desde junio 2004 hasta enero 2014</w:t>
      </w:r>
    </w:p>
    <w:p w14:paraId="4B0F2ECF" w14:textId="77777777" w:rsidR="00875900" w:rsidRPr="00A72E0F" w:rsidRDefault="008759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B0F2ED0" w14:textId="77777777" w:rsidR="00875900" w:rsidRPr="00A72E0F" w:rsidRDefault="00E410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Sub Gerente de Negocios Convenios, Funcionario de Negocios, Analista de Procesos, Asistente de Negocios.</w:t>
      </w:r>
    </w:p>
    <w:p w14:paraId="4B0F2ED1" w14:textId="77777777" w:rsidR="00875900" w:rsidRPr="00A72E0F" w:rsidRDefault="008759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B0F2ED2" w14:textId="77777777" w:rsidR="00875900" w:rsidRPr="00A72E0F" w:rsidRDefault="00E410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 xml:space="preserve">Gestioné una cartera de más de 21M clientes a nivel nacional con colocaciones mayores a los S/.230MM. </w:t>
      </w:r>
    </w:p>
    <w:p w14:paraId="4B0F2ED3" w14:textId="77777777" w:rsidR="00875900" w:rsidRPr="00A72E0F" w:rsidRDefault="00E410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Incrementé al 500% el nivel de colocaciones del segmento Fuerza Aérea del Perú en el periodo 2008-2011 con el tipo de préstamos bajo la modalidad de débito automático.</w:t>
      </w:r>
    </w:p>
    <w:p w14:paraId="4B0F2ED4" w14:textId="77777777" w:rsidR="00875900" w:rsidRPr="00A72E0F" w:rsidRDefault="00E410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Dupliqué el nivel de colocaciones del segmento Fuerza Aérea del Perú bajo la modalidad de descuento por planilla en el periodo 2011-2013, concretando la firma del convenio interinstitucional.</w:t>
      </w:r>
    </w:p>
    <w:p w14:paraId="4B0F2ED5" w14:textId="77777777" w:rsidR="00875900" w:rsidRPr="00A72E0F" w:rsidRDefault="00E410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 xml:space="preserve">Participé en los Planeamientos Estratégicos del Banco, elaboré y ejecuté el Plan de Negocios, Plan de Ventas, Estrategia de Marketing, Estrategia de Comunicación de los últimos 09 años. </w:t>
      </w:r>
    </w:p>
    <w:p w14:paraId="4B0F2ED6" w14:textId="77777777" w:rsidR="00875900" w:rsidRPr="00A72E0F" w:rsidRDefault="00E410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A72E0F">
        <w:rPr>
          <w:rFonts w:ascii="Arial" w:eastAsia="Arial" w:hAnsi="Arial" w:cs="Arial"/>
          <w:color w:val="000000"/>
          <w:sz w:val="21"/>
          <w:szCs w:val="21"/>
        </w:rPr>
        <w:t>Implementé 10 nuevos canales de distribución a nivel nacional.</w:t>
      </w:r>
    </w:p>
    <w:p w14:paraId="4B0F2ED7" w14:textId="77777777" w:rsidR="00875900" w:rsidRPr="00A72E0F" w:rsidRDefault="00875900">
      <w:pPr>
        <w:rPr>
          <w:rFonts w:ascii="Arial" w:eastAsia="Arial" w:hAnsi="Arial" w:cs="Arial"/>
          <w:sz w:val="21"/>
          <w:szCs w:val="21"/>
        </w:rPr>
      </w:pPr>
    </w:p>
    <w:p w14:paraId="4B0F2ED8" w14:textId="77777777" w:rsidR="00875900" w:rsidRPr="00A72E0F" w:rsidRDefault="00E4109E">
      <w:pPr>
        <w:keepNext/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Banco Financiero (Actual Banco Pichincha) - </w:t>
      </w: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Desde agosto 1994 hasta mayo 2004</w:t>
      </w:r>
    </w:p>
    <w:p w14:paraId="4B0F2ED9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ab/>
      </w:r>
      <w:r w:rsidRPr="00A72E0F">
        <w:rPr>
          <w:rFonts w:ascii="Arial" w:eastAsia="Arial" w:hAnsi="Arial" w:cs="Arial"/>
          <w:sz w:val="21"/>
          <w:szCs w:val="21"/>
        </w:rPr>
        <w:tab/>
      </w:r>
      <w:r w:rsidRPr="00A72E0F">
        <w:rPr>
          <w:rFonts w:ascii="Arial" w:eastAsia="Arial" w:hAnsi="Arial" w:cs="Arial"/>
          <w:sz w:val="21"/>
          <w:szCs w:val="21"/>
        </w:rPr>
        <w:tab/>
      </w:r>
    </w:p>
    <w:p w14:paraId="4B0F2EDA" w14:textId="77777777" w:rsidR="00875900" w:rsidRPr="00A72E0F" w:rsidRDefault="00E4109E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Funcionario de Negocios – Banca Personal y Banca Empresa, Analista Créditos de Mediano Plazo y Leasing, Jefe de Operaciones, Cajero.</w:t>
      </w:r>
    </w:p>
    <w:p w14:paraId="4B0F2EDB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B0F2EDC" w14:textId="77777777" w:rsidR="00875900" w:rsidRPr="00A72E0F" w:rsidRDefault="00E4109E">
      <w:pPr>
        <w:keepNext/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color w:val="000000"/>
          <w:sz w:val="21"/>
          <w:szCs w:val="21"/>
        </w:rPr>
        <w:t>FORMACIÓN ACADÉMICA</w:t>
      </w:r>
    </w:p>
    <w:p w14:paraId="4B0F2EDD" w14:textId="77777777" w:rsidR="00875900" w:rsidRPr="00A72E0F" w:rsidRDefault="00875900">
      <w:pPr>
        <w:rPr>
          <w:sz w:val="21"/>
          <w:szCs w:val="21"/>
        </w:rPr>
      </w:pPr>
    </w:p>
    <w:p w14:paraId="4B0F2EDE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Escuela de Negocios OBS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Bussines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School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– Universidad de Barcelona</w:t>
      </w:r>
    </w:p>
    <w:p w14:paraId="4B0F2EDF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Maestría en Dirección de Marketing y Gestión Comercial (2021 – 2022)</w:t>
      </w:r>
    </w:p>
    <w:p w14:paraId="4B0F2EE0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E1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>Universidad Nacional Mayor de San Marcos</w:t>
      </w:r>
    </w:p>
    <w:p w14:paraId="4B0F2EE2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Maestría en Administración. Especialización en Gestión de Empresas (2006 – 2008)</w:t>
      </w:r>
    </w:p>
    <w:p w14:paraId="4B0F2EE3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E4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>Universidad de San Martín de Porres</w:t>
      </w:r>
      <w:r w:rsidRPr="00A72E0F">
        <w:rPr>
          <w:rFonts w:ascii="Arial" w:eastAsia="Arial" w:hAnsi="Arial" w:cs="Arial"/>
          <w:sz w:val="21"/>
          <w:szCs w:val="21"/>
        </w:rPr>
        <w:t xml:space="preserve"> </w:t>
      </w:r>
    </w:p>
    <w:p w14:paraId="4B0F2EE5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Licenciado en Ciencias de la Comunicación (2001 – 2007)</w:t>
      </w:r>
    </w:p>
    <w:p w14:paraId="4B0F2EE6" w14:textId="77777777" w:rsidR="00875900" w:rsidRPr="00A72E0F" w:rsidRDefault="00875900">
      <w:pPr>
        <w:rPr>
          <w:rFonts w:ascii="Arial" w:eastAsia="Arial" w:hAnsi="Arial" w:cs="Arial"/>
          <w:sz w:val="21"/>
          <w:szCs w:val="21"/>
        </w:rPr>
      </w:pPr>
    </w:p>
    <w:p w14:paraId="4B0F2EE7" w14:textId="77777777" w:rsidR="00875900" w:rsidRPr="00A72E0F" w:rsidRDefault="00E4109E">
      <w:pPr>
        <w:pBdr>
          <w:bottom w:val="single" w:sz="12" w:space="1" w:color="000000"/>
        </w:pBdr>
        <w:rPr>
          <w:rFonts w:ascii="Arial" w:eastAsia="Arial" w:hAnsi="Arial" w:cs="Arial"/>
          <w:sz w:val="21"/>
          <w:szCs w:val="21"/>
          <w:u w:val="single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>FORMACIÓN COMPLEMENTARIA</w:t>
      </w:r>
    </w:p>
    <w:p w14:paraId="4B0F2EE8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18D66C56" w14:textId="10FA2696" w:rsidR="007B39F6" w:rsidRPr="00A72E0F" w:rsidRDefault="005516AF">
      <w:pPr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>Po</w:t>
      </w:r>
      <w:r w:rsidR="00A72E0F">
        <w:rPr>
          <w:rFonts w:ascii="Arial" w:eastAsia="Arial" w:hAnsi="Arial" w:cs="Arial"/>
          <w:b/>
          <w:bCs/>
          <w:sz w:val="21"/>
          <w:szCs w:val="21"/>
        </w:rPr>
        <w:t>n</w:t>
      </w:r>
      <w:r w:rsidRPr="00A72E0F">
        <w:rPr>
          <w:rFonts w:ascii="Arial" w:eastAsia="Arial" w:hAnsi="Arial" w:cs="Arial"/>
          <w:b/>
          <w:bCs/>
          <w:sz w:val="21"/>
          <w:szCs w:val="21"/>
        </w:rPr>
        <w:t>tificia Universidad Católica del Perú – CENTRUM</w:t>
      </w:r>
    </w:p>
    <w:p w14:paraId="28439D13" w14:textId="2C1BF38B" w:rsidR="005516AF" w:rsidRPr="00A72E0F" w:rsidRDefault="00A72E0F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Especialización en Inversiones (2025)</w:t>
      </w:r>
    </w:p>
    <w:p w14:paraId="00BB6B27" w14:textId="77777777" w:rsidR="00A72E0F" w:rsidRPr="00A72E0F" w:rsidRDefault="00A72E0F">
      <w:pPr>
        <w:jc w:val="both"/>
        <w:rPr>
          <w:rFonts w:ascii="Arial" w:eastAsia="Arial" w:hAnsi="Arial" w:cs="Arial"/>
          <w:sz w:val="21"/>
          <w:szCs w:val="21"/>
        </w:rPr>
      </w:pPr>
    </w:p>
    <w:p w14:paraId="4B0F2EE9" w14:textId="120304A8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Universidad del Pacífico –Pacífico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Bussines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School</w:t>
      </w:r>
      <w:proofErr w:type="spellEnd"/>
    </w:p>
    <w:p w14:paraId="4B0F2EEA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Retención de Clientes 360º: De la estrategia tradicional a la digital (2021)</w:t>
      </w:r>
    </w:p>
    <w:p w14:paraId="4B0F2EEB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EC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Business &amp;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Innovation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Institute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of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America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-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Biia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Lab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/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Institute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of</w:t>
      </w:r>
      <w:proofErr w:type="spellEnd"/>
      <w:r w:rsidRPr="00A72E0F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A72E0F">
        <w:rPr>
          <w:rFonts w:ascii="Arial" w:eastAsia="Arial" w:hAnsi="Arial" w:cs="Arial"/>
          <w:b/>
          <w:bCs/>
          <w:sz w:val="21"/>
          <w:szCs w:val="21"/>
        </w:rPr>
        <w:t>Neurocoaching</w:t>
      </w:r>
      <w:proofErr w:type="spellEnd"/>
    </w:p>
    <w:p w14:paraId="4B0F2EED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 xml:space="preserve">Certificación Internacional en </w:t>
      </w:r>
      <w:proofErr w:type="spellStart"/>
      <w:r w:rsidRPr="00A72E0F">
        <w:rPr>
          <w:rFonts w:ascii="Arial" w:eastAsia="Arial" w:hAnsi="Arial" w:cs="Arial"/>
          <w:sz w:val="21"/>
          <w:szCs w:val="21"/>
        </w:rPr>
        <w:t>Neurocoaching</w:t>
      </w:r>
      <w:proofErr w:type="spellEnd"/>
      <w:r w:rsidRPr="00A72E0F">
        <w:rPr>
          <w:rFonts w:ascii="Arial" w:eastAsia="Arial" w:hAnsi="Arial" w:cs="Arial"/>
          <w:sz w:val="21"/>
          <w:szCs w:val="21"/>
        </w:rPr>
        <w:t xml:space="preserve"> (2015)</w:t>
      </w:r>
    </w:p>
    <w:p w14:paraId="4B0F2EEE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EF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>Universidad Nacional Mayor de San Marcos</w:t>
      </w:r>
    </w:p>
    <w:p w14:paraId="4B0F2EF0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Especialización Profesional en Coaching y Liderazgo Efectivo (2014)</w:t>
      </w:r>
    </w:p>
    <w:p w14:paraId="4B0F2EF1" w14:textId="77777777" w:rsidR="00875900" w:rsidRPr="00A72E0F" w:rsidRDefault="00875900">
      <w:pPr>
        <w:jc w:val="both"/>
        <w:rPr>
          <w:rFonts w:ascii="Arial" w:eastAsia="Arial" w:hAnsi="Arial" w:cs="Arial"/>
          <w:sz w:val="21"/>
          <w:szCs w:val="21"/>
        </w:rPr>
      </w:pPr>
    </w:p>
    <w:p w14:paraId="4B0F2EF2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b/>
          <w:bCs/>
          <w:sz w:val="21"/>
          <w:szCs w:val="21"/>
        </w:rPr>
        <w:t>Universidad del Pacífico – Centro de Desarrollo Gerencial</w:t>
      </w:r>
      <w:r w:rsidRPr="00A72E0F">
        <w:rPr>
          <w:rFonts w:ascii="Arial" w:eastAsia="Arial" w:hAnsi="Arial" w:cs="Arial"/>
          <w:b/>
          <w:bCs/>
          <w:sz w:val="21"/>
          <w:szCs w:val="21"/>
        </w:rPr>
        <w:tab/>
      </w:r>
      <w:r w:rsidRPr="00A72E0F">
        <w:rPr>
          <w:rFonts w:ascii="Arial" w:eastAsia="Arial" w:hAnsi="Arial" w:cs="Arial"/>
          <w:b/>
          <w:bCs/>
          <w:sz w:val="21"/>
          <w:szCs w:val="21"/>
        </w:rPr>
        <w:tab/>
      </w:r>
    </w:p>
    <w:p w14:paraId="4B0F2EF3" w14:textId="77777777" w:rsidR="00875900" w:rsidRPr="00A72E0F" w:rsidRDefault="00E4109E">
      <w:pPr>
        <w:jc w:val="both"/>
        <w:rPr>
          <w:rFonts w:ascii="Arial" w:eastAsia="Arial" w:hAnsi="Arial" w:cs="Arial"/>
          <w:sz w:val="21"/>
          <w:szCs w:val="21"/>
        </w:rPr>
      </w:pPr>
      <w:r w:rsidRPr="00A72E0F">
        <w:rPr>
          <w:rFonts w:ascii="Arial" w:eastAsia="Arial" w:hAnsi="Arial" w:cs="Arial"/>
          <w:sz w:val="21"/>
          <w:szCs w:val="21"/>
        </w:rPr>
        <w:t>Especialización en Administración de Finanzas Corporativas (2002 – 2004)</w:t>
      </w:r>
    </w:p>
    <w:p w14:paraId="4B0F2EF4" w14:textId="77777777" w:rsidR="00875900" w:rsidRPr="00A72E0F" w:rsidRDefault="008759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4B0F2EFA" w14:textId="4D2EFB9A" w:rsidR="00875900" w:rsidRDefault="00875900">
      <w:pPr>
        <w:jc w:val="both"/>
        <w:rPr>
          <w:rFonts w:ascii="Arial" w:eastAsia="Arial" w:hAnsi="Arial" w:cs="Arial"/>
          <w:sz w:val="22"/>
          <w:szCs w:val="22"/>
        </w:rPr>
      </w:pPr>
    </w:p>
    <w:sectPr w:rsidR="00875900">
      <w:pgSz w:w="12240" w:h="15840"/>
      <w:pgMar w:top="1077" w:right="1701" w:bottom="993" w:left="1531" w:header="709" w:footer="5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0358111-AB5F-4820-AF73-60CB6476F7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B396B03-C63F-43DF-A860-586B4874B5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0D76614-F1F1-45CC-A980-502740FEC9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7F27C8-276B-458E-9540-4E779A849E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32296"/>
    <w:multiLevelType w:val="multilevel"/>
    <w:tmpl w:val="0F128E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28F49CB"/>
    <w:multiLevelType w:val="multilevel"/>
    <w:tmpl w:val="7A3CA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8022770"/>
    <w:multiLevelType w:val="hybridMultilevel"/>
    <w:tmpl w:val="60F631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3315912">
    <w:abstractNumId w:val="0"/>
  </w:num>
  <w:num w:numId="2" w16cid:durableId="843203425">
    <w:abstractNumId w:val="1"/>
  </w:num>
  <w:num w:numId="3" w16cid:durableId="1374188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900"/>
    <w:rsid w:val="00166123"/>
    <w:rsid w:val="00210C25"/>
    <w:rsid w:val="003C0E1B"/>
    <w:rsid w:val="004877D4"/>
    <w:rsid w:val="00502178"/>
    <w:rsid w:val="005516AF"/>
    <w:rsid w:val="0062612B"/>
    <w:rsid w:val="0065495C"/>
    <w:rsid w:val="007B39F6"/>
    <w:rsid w:val="00875900"/>
    <w:rsid w:val="00954EE5"/>
    <w:rsid w:val="00982814"/>
    <w:rsid w:val="00A72E0F"/>
    <w:rsid w:val="00AE2A43"/>
    <w:rsid w:val="00B43C0C"/>
    <w:rsid w:val="00CA1E8B"/>
    <w:rsid w:val="00DC2BC0"/>
    <w:rsid w:val="00E4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0F2EA9"/>
  <w15:docId w15:val="{D1143EB8-9CD7-40EE-B0AE-15F452C2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3C0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carlos-osorio-linares/" TargetMode="External"/><Relationship Id="rId5" Type="http://schemas.openxmlformats.org/officeDocument/2006/relationships/hyperlink" Target="mailto:carlososoriolinares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820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</dc:creator>
  <cp:lastModifiedBy>carlososoriolinares@gmail.com</cp:lastModifiedBy>
  <cp:revision>15</cp:revision>
  <dcterms:created xsi:type="dcterms:W3CDTF">2026-03-10T15:34:00Z</dcterms:created>
  <dcterms:modified xsi:type="dcterms:W3CDTF">2026-03-13T16:28:00Z</dcterms:modified>
</cp:coreProperties>
</file>