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33E9" w14:textId="77777777" w:rsidR="00791CA5" w:rsidRDefault="00791CA5" w:rsidP="00F46D12">
      <w:pPr>
        <w:jc w:val="right"/>
        <w:rPr>
          <w:rFonts w:ascii="Calibri" w:hAnsi="Calibri"/>
          <w:b/>
          <w:bCs/>
          <w:lang w:val="en-US"/>
        </w:rPr>
      </w:pPr>
    </w:p>
    <w:p w14:paraId="7D736E79" w14:textId="77777777" w:rsidR="00F46D12" w:rsidRPr="001C7708" w:rsidRDefault="00D96EAC" w:rsidP="00F46D12">
      <w:pPr>
        <w:jc w:val="right"/>
        <w:rPr>
          <w:rFonts w:ascii="Calibri" w:hAnsi="Calibri"/>
          <w:b/>
          <w:bCs/>
          <w:color w:val="FF0000"/>
          <w:lang w:val="es-MX"/>
        </w:rPr>
      </w:pPr>
      <w:r w:rsidRPr="001C7708">
        <w:rPr>
          <w:rFonts w:ascii="Calibri" w:hAnsi="Calibri"/>
          <w:b/>
          <w:bCs/>
          <w:color w:val="FF0000"/>
          <w:lang w:val="es-MX"/>
        </w:rPr>
        <w:t>Mayo</w:t>
      </w:r>
      <w:r w:rsidR="00C7471C" w:rsidRPr="001C7708">
        <w:rPr>
          <w:rFonts w:ascii="Calibri" w:hAnsi="Calibri"/>
          <w:b/>
          <w:bCs/>
          <w:color w:val="FF0000"/>
          <w:lang w:val="es-MX"/>
        </w:rPr>
        <w:t>, 20</w:t>
      </w:r>
      <w:r w:rsidRPr="001C7708">
        <w:rPr>
          <w:rFonts w:ascii="Calibri" w:hAnsi="Calibri"/>
          <w:b/>
          <w:bCs/>
          <w:color w:val="FF0000"/>
          <w:lang w:val="es-MX"/>
        </w:rPr>
        <w:t>20</w:t>
      </w:r>
    </w:p>
    <w:p w14:paraId="50620979" w14:textId="77777777" w:rsidR="00F46D12" w:rsidRPr="001C7708" w:rsidRDefault="00F46D12" w:rsidP="00F46D12">
      <w:pPr>
        <w:jc w:val="right"/>
        <w:rPr>
          <w:rFonts w:ascii="Calibri" w:hAnsi="Calibri"/>
          <w:b/>
          <w:bCs/>
          <w:color w:val="7F7F7F"/>
          <w:lang w:val="es-MX"/>
        </w:rPr>
      </w:pPr>
    </w:p>
    <w:p w14:paraId="5C1247FD" w14:textId="77777777" w:rsidR="000808F1" w:rsidRPr="001C7708" w:rsidRDefault="000808F1" w:rsidP="00F46D12">
      <w:pPr>
        <w:jc w:val="right"/>
        <w:rPr>
          <w:rFonts w:ascii="Calibri" w:hAnsi="Calibri"/>
          <w:b/>
          <w:bCs/>
          <w:color w:val="7F7F7F"/>
          <w:lang w:val="es-MX"/>
        </w:rPr>
      </w:pPr>
    </w:p>
    <w:p w14:paraId="4460975E" w14:textId="77777777" w:rsidR="000808F1" w:rsidRPr="001C7708" w:rsidRDefault="000808F1" w:rsidP="00F46D12">
      <w:pPr>
        <w:jc w:val="right"/>
        <w:rPr>
          <w:rFonts w:ascii="Calibri" w:hAnsi="Calibri"/>
          <w:b/>
          <w:bCs/>
          <w:color w:val="7F7F7F"/>
          <w:lang w:val="es-MX"/>
        </w:rPr>
      </w:pPr>
    </w:p>
    <w:p w14:paraId="489BBE8D" w14:textId="77777777" w:rsidR="000808F1" w:rsidRPr="001C7708" w:rsidRDefault="000808F1" w:rsidP="00F46D12">
      <w:pPr>
        <w:jc w:val="right"/>
        <w:rPr>
          <w:rFonts w:ascii="Calibri" w:hAnsi="Calibri"/>
          <w:b/>
          <w:bCs/>
          <w:color w:val="7F7F7F"/>
          <w:lang w:val="es-MX"/>
        </w:rPr>
      </w:pPr>
    </w:p>
    <w:p w14:paraId="19E9F30E" w14:textId="77777777" w:rsidR="000808F1" w:rsidRPr="001C7708" w:rsidRDefault="000808F1" w:rsidP="00F46D12">
      <w:pPr>
        <w:jc w:val="right"/>
        <w:rPr>
          <w:rFonts w:ascii="Calibri" w:hAnsi="Calibri"/>
          <w:b/>
          <w:bCs/>
          <w:color w:val="7F7F7F"/>
          <w:lang w:val="es-MX"/>
        </w:rPr>
      </w:pPr>
    </w:p>
    <w:p w14:paraId="3F1E0CAB" w14:textId="77777777" w:rsidR="00F46D12" w:rsidRPr="001C7708" w:rsidRDefault="00F46D12" w:rsidP="00F46D12">
      <w:pPr>
        <w:jc w:val="right"/>
        <w:rPr>
          <w:rFonts w:ascii="Calibri" w:hAnsi="Calibri"/>
          <w:b/>
          <w:bCs/>
          <w:color w:val="7F7F7F"/>
          <w:lang w:val="es-MX"/>
        </w:rPr>
      </w:pPr>
    </w:p>
    <w:p w14:paraId="7ED8D8E1" w14:textId="77777777" w:rsidR="00F46D12" w:rsidRPr="001C7708" w:rsidRDefault="00F46D12" w:rsidP="00F46D12">
      <w:pPr>
        <w:jc w:val="right"/>
        <w:rPr>
          <w:rFonts w:ascii="Calibri" w:hAnsi="Calibri"/>
          <w:b/>
          <w:bCs/>
          <w:color w:val="7F7F7F"/>
          <w:lang w:val="es-MX"/>
        </w:rPr>
      </w:pPr>
    </w:p>
    <w:p w14:paraId="60052AFE" w14:textId="77777777" w:rsidR="00D663DA" w:rsidRPr="001C7708" w:rsidRDefault="00D663DA" w:rsidP="00F46D12">
      <w:pPr>
        <w:jc w:val="right"/>
        <w:rPr>
          <w:rFonts w:ascii="Calibri" w:hAnsi="Calibri"/>
          <w:b/>
          <w:bCs/>
          <w:color w:val="7F7F7F"/>
          <w:u w:val="single"/>
          <w:lang w:val="es-MX"/>
        </w:rPr>
      </w:pPr>
    </w:p>
    <w:p w14:paraId="414F4AD5" w14:textId="799B4F00" w:rsidR="00CB18CD" w:rsidRPr="001C7708" w:rsidRDefault="00D663DA" w:rsidP="00D663DA">
      <w:pPr>
        <w:jc w:val="center"/>
        <w:rPr>
          <w:rFonts w:ascii="Calibri" w:hAnsi="Calibri"/>
          <w:b/>
          <w:bCs/>
          <w:sz w:val="40"/>
          <w:szCs w:val="40"/>
          <w:lang w:val="es-MX"/>
        </w:rPr>
      </w:pPr>
      <w:r w:rsidRPr="001C7708">
        <w:rPr>
          <w:rFonts w:ascii="Calibri" w:hAnsi="Calibri"/>
          <w:b/>
          <w:bCs/>
          <w:sz w:val="40"/>
          <w:szCs w:val="40"/>
          <w:lang w:val="es-MX"/>
        </w:rPr>
        <w:t>CONFIDEN</w:t>
      </w:r>
      <w:r w:rsidR="001C7708" w:rsidRPr="001C7708">
        <w:rPr>
          <w:rFonts w:ascii="Calibri" w:hAnsi="Calibri"/>
          <w:b/>
          <w:bCs/>
          <w:sz w:val="40"/>
          <w:szCs w:val="40"/>
          <w:lang w:val="es-MX"/>
        </w:rPr>
        <w:t>CI</w:t>
      </w:r>
      <w:r w:rsidRPr="001C7708">
        <w:rPr>
          <w:rFonts w:ascii="Calibri" w:hAnsi="Calibri"/>
          <w:b/>
          <w:bCs/>
          <w:sz w:val="40"/>
          <w:szCs w:val="40"/>
          <w:lang w:val="es-MX"/>
        </w:rPr>
        <w:t xml:space="preserve">AL </w:t>
      </w:r>
    </w:p>
    <w:p w14:paraId="19F6B130" w14:textId="77777777" w:rsidR="00CB18CD" w:rsidRPr="001C7708" w:rsidRDefault="00CB18CD" w:rsidP="00D663DA">
      <w:pPr>
        <w:jc w:val="center"/>
        <w:rPr>
          <w:rFonts w:ascii="Calibri" w:hAnsi="Calibri"/>
          <w:bCs/>
          <w:sz w:val="40"/>
          <w:szCs w:val="40"/>
          <w:u w:val="single"/>
          <w:lang w:val="es-MX"/>
        </w:rPr>
      </w:pPr>
    </w:p>
    <w:p w14:paraId="27F82FD1" w14:textId="77777777" w:rsidR="00CB18CD" w:rsidRPr="001C7708" w:rsidRDefault="00CB18CD" w:rsidP="00D663DA">
      <w:pPr>
        <w:jc w:val="center"/>
        <w:rPr>
          <w:rFonts w:ascii="Calibri" w:hAnsi="Calibri"/>
          <w:bCs/>
          <w:sz w:val="40"/>
          <w:szCs w:val="40"/>
          <w:u w:val="single"/>
          <w:lang w:val="es-MX"/>
        </w:rPr>
      </w:pPr>
    </w:p>
    <w:p w14:paraId="774F334C" w14:textId="2E498AF0" w:rsidR="00D663DA" w:rsidRPr="001C7708" w:rsidRDefault="001C7708" w:rsidP="00D663DA">
      <w:pPr>
        <w:jc w:val="center"/>
        <w:rPr>
          <w:rFonts w:ascii="Calibri" w:hAnsi="Calibri"/>
          <w:bCs/>
          <w:sz w:val="40"/>
          <w:szCs w:val="40"/>
          <w:u w:val="single"/>
          <w:lang w:val="es-MX"/>
        </w:rPr>
      </w:pPr>
      <w:r w:rsidRPr="001C7708">
        <w:rPr>
          <w:rFonts w:ascii="Calibri" w:hAnsi="Calibri"/>
          <w:bCs/>
          <w:sz w:val="40"/>
          <w:szCs w:val="40"/>
          <w:u w:val="single"/>
          <w:lang w:val="es-MX"/>
        </w:rPr>
        <w:t>RE</w:t>
      </w:r>
      <w:r>
        <w:rPr>
          <w:rFonts w:ascii="Calibri" w:hAnsi="Calibri"/>
          <w:bCs/>
          <w:sz w:val="40"/>
          <w:szCs w:val="40"/>
          <w:u w:val="single"/>
          <w:lang w:val="es-MX"/>
        </w:rPr>
        <w:t xml:space="preserve">PORTE PERSONAL FINANCIERO PARA </w:t>
      </w:r>
    </w:p>
    <w:p w14:paraId="346FEAAA" w14:textId="77777777" w:rsidR="0027327D" w:rsidRPr="001C7708" w:rsidRDefault="0027327D" w:rsidP="00D663DA">
      <w:pPr>
        <w:jc w:val="center"/>
        <w:rPr>
          <w:rFonts w:ascii="Calibri" w:hAnsi="Calibri"/>
          <w:b/>
          <w:bCs/>
          <w:sz w:val="40"/>
          <w:szCs w:val="40"/>
          <w:lang w:val="es-MX"/>
        </w:rPr>
      </w:pPr>
    </w:p>
    <w:p w14:paraId="448A3F91" w14:textId="77777777" w:rsidR="0027327D" w:rsidRPr="001C7708" w:rsidRDefault="0027327D" w:rsidP="00D663DA">
      <w:pPr>
        <w:jc w:val="center"/>
        <w:rPr>
          <w:rFonts w:ascii="Calibri" w:hAnsi="Calibri"/>
          <w:b/>
          <w:bCs/>
          <w:sz w:val="40"/>
          <w:szCs w:val="40"/>
          <w:lang w:val="es-MX"/>
        </w:rPr>
      </w:pPr>
    </w:p>
    <w:p w14:paraId="06B58648" w14:textId="77777777" w:rsidR="0027327D" w:rsidRPr="001C7708" w:rsidRDefault="0027327D" w:rsidP="00D663DA">
      <w:pPr>
        <w:jc w:val="center"/>
        <w:rPr>
          <w:rFonts w:ascii="Calibri" w:hAnsi="Calibri"/>
          <w:b/>
          <w:bCs/>
          <w:sz w:val="40"/>
          <w:szCs w:val="40"/>
          <w:lang w:val="es-MX"/>
        </w:rPr>
      </w:pPr>
    </w:p>
    <w:p w14:paraId="7CED1B25" w14:textId="0525C13E" w:rsidR="00CB18CD" w:rsidRPr="001C7708" w:rsidRDefault="001C7708" w:rsidP="00CB18CD">
      <w:pPr>
        <w:jc w:val="center"/>
        <w:rPr>
          <w:rFonts w:ascii="Calibri" w:hAnsi="Calibri"/>
          <w:color w:val="FF0000"/>
          <w:sz w:val="44"/>
          <w:szCs w:val="44"/>
          <w:lang w:val="es-MX"/>
        </w:rPr>
      </w:pPr>
      <w:r w:rsidRPr="001C7708">
        <w:rPr>
          <w:rFonts w:ascii="Calibri" w:hAnsi="Calibri"/>
          <w:color w:val="FF0000"/>
          <w:sz w:val="44"/>
          <w:szCs w:val="44"/>
          <w:lang w:val="es-MX"/>
        </w:rPr>
        <w:t>NOMBRE DEL CLIENTE</w:t>
      </w:r>
    </w:p>
    <w:p w14:paraId="2F3753FA" w14:textId="77777777" w:rsidR="00D663DA" w:rsidRPr="001C7708" w:rsidRDefault="00D663DA" w:rsidP="00D663DA">
      <w:pPr>
        <w:jc w:val="center"/>
        <w:rPr>
          <w:rFonts w:ascii="Calibri" w:hAnsi="Calibri"/>
          <w:b/>
          <w:bCs/>
          <w:lang w:val="es-MX"/>
        </w:rPr>
      </w:pPr>
    </w:p>
    <w:p w14:paraId="789D6945" w14:textId="77777777" w:rsidR="00D663DA" w:rsidRPr="001C7708" w:rsidRDefault="00D663DA" w:rsidP="00D663DA">
      <w:pPr>
        <w:jc w:val="center"/>
        <w:rPr>
          <w:rFonts w:ascii="Calibri" w:hAnsi="Calibri"/>
          <w:b/>
          <w:bCs/>
          <w:lang w:val="es-MX"/>
        </w:rPr>
      </w:pPr>
    </w:p>
    <w:p w14:paraId="49DC78E6" w14:textId="77777777" w:rsidR="00D663DA" w:rsidRPr="001C7708" w:rsidRDefault="00D663DA" w:rsidP="00D663DA">
      <w:pPr>
        <w:jc w:val="center"/>
        <w:rPr>
          <w:rFonts w:ascii="Calibri" w:hAnsi="Calibri"/>
          <w:b/>
          <w:bCs/>
          <w:lang w:val="es-MX"/>
        </w:rPr>
      </w:pPr>
    </w:p>
    <w:p w14:paraId="2A16DAB6" w14:textId="77777777" w:rsidR="0027327D" w:rsidRPr="001C7708" w:rsidRDefault="0027327D" w:rsidP="00D663DA">
      <w:pPr>
        <w:jc w:val="center"/>
        <w:rPr>
          <w:rFonts w:ascii="Calibri" w:hAnsi="Calibri"/>
          <w:b/>
          <w:bCs/>
          <w:lang w:val="es-MX"/>
        </w:rPr>
      </w:pPr>
    </w:p>
    <w:p w14:paraId="49D132B6" w14:textId="77777777" w:rsidR="00F46D12" w:rsidRPr="001C7708" w:rsidRDefault="00F46D12" w:rsidP="00F46D12">
      <w:pPr>
        <w:jc w:val="right"/>
        <w:rPr>
          <w:rFonts w:ascii="Calibri" w:hAnsi="Calibri"/>
          <w:bCs/>
          <w:lang w:val="es-MX"/>
        </w:rPr>
      </w:pPr>
    </w:p>
    <w:p w14:paraId="79934B9A" w14:textId="4724909B" w:rsidR="00F46D12" w:rsidRPr="00C95BC3" w:rsidRDefault="00F46D12" w:rsidP="00F46D12">
      <w:pPr>
        <w:jc w:val="center"/>
        <w:rPr>
          <w:rFonts w:ascii="Calibri" w:hAnsi="Calibri"/>
          <w:color w:val="FF0000"/>
          <w:sz w:val="40"/>
          <w:szCs w:val="40"/>
          <w:lang w:val="es-MX"/>
        </w:rPr>
      </w:pPr>
      <w:r w:rsidRPr="00C95BC3">
        <w:rPr>
          <w:rFonts w:ascii="Calibri" w:hAnsi="Calibri"/>
          <w:color w:val="FF0000"/>
          <w:sz w:val="40"/>
          <w:szCs w:val="40"/>
          <w:lang w:val="es-MX"/>
        </w:rPr>
        <w:t>Rep</w:t>
      </w:r>
      <w:r w:rsidR="001C7708" w:rsidRPr="00C95BC3">
        <w:rPr>
          <w:rFonts w:ascii="Calibri" w:hAnsi="Calibri"/>
          <w:color w:val="FF0000"/>
          <w:sz w:val="40"/>
          <w:szCs w:val="40"/>
          <w:lang w:val="es-MX"/>
        </w:rPr>
        <w:t xml:space="preserve">orte por </w:t>
      </w:r>
      <w:r w:rsidR="008F65DE" w:rsidRPr="00C95BC3">
        <w:rPr>
          <w:rFonts w:ascii="Calibri" w:hAnsi="Calibri"/>
          <w:color w:val="FF0000"/>
          <w:sz w:val="40"/>
          <w:szCs w:val="40"/>
          <w:lang w:val="es-MX"/>
        </w:rPr>
        <w:t>ADVISORS NAME</w:t>
      </w:r>
    </w:p>
    <w:p w14:paraId="22C84AD5" w14:textId="77777777" w:rsidR="0027327D" w:rsidRPr="00FA196E" w:rsidRDefault="0027327D" w:rsidP="00F46D12">
      <w:pPr>
        <w:jc w:val="center"/>
        <w:rPr>
          <w:rFonts w:ascii="Calibri" w:hAnsi="Calibri"/>
          <w:bCs/>
          <w:sz w:val="40"/>
          <w:szCs w:val="40"/>
          <w:lang w:val="en-US"/>
        </w:rPr>
      </w:pPr>
      <w:r w:rsidRPr="00FA196E">
        <w:rPr>
          <w:rFonts w:ascii="Calibri" w:hAnsi="Calibri"/>
          <w:bCs/>
          <w:sz w:val="32"/>
          <w:szCs w:val="32"/>
          <w:lang w:val="en-US"/>
        </w:rPr>
        <w:t>BA (Hons), F.A.I.Q. CII Award</w:t>
      </w:r>
    </w:p>
    <w:p w14:paraId="78EB98D4" w14:textId="77777777" w:rsidR="00D663DA" w:rsidRPr="00FA196E" w:rsidRDefault="00D663DA" w:rsidP="00F46D12">
      <w:pPr>
        <w:jc w:val="center"/>
        <w:rPr>
          <w:rFonts w:ascii="Calibri" w:hAnsi="Calibri"/>
        </w:rPr>
      </w:pPr>
    </w:p>
    <w:p w14:paraId="0152F9DA" w14:textId="6D5FCA81" w:rsidR="00F46D12" w:rsidRPr="001C7708" w:rsidRDefault="00F46D12" w:rsidP="00F46D12">
      <w:pPr>
        <w:jc w:val="center"/>
        <w:rPr>
          <w:rFonts w:ascii="Calibri" w:hAnsi="Calibri"/>
          <w:lang w:val="es-MX"/>
        </w:rPr>
      </w:pPr>
      <w:r w:rsidRPr="001C7708">
        <w:rPr>
          <w:rFonts w:ascii="Calibri" w:hAnsi="Calibri"/>
          <w:lang w:val="es-MX"/>
        </w:rPr>
        <w:t xml:space="preserve">(re. </w:t>
      </w:r>
      <w:r w:rsidR="001C7708" w:rsidRPr="001C7708">
        <w:rPr>
          <w:rFonts w:ascii="Calibri" w:hAnsi="Calibri"/>
          <w:lang w:val="es-MX"/>
        </w:rPr>
        <w:t xml:space="preserve">nuestra cita de </w:t>
      </w:r>
      <w:r w:rsidR="00E82261" w:rsidRPr="001C7708">
        <w:rPr>
          <w:rFonts w:ascii="Calibri" w:hAnsi="Calibri"/>
          <w:lang w:val="es-MX"/>
        </w:rPr>
        <w:t>2</w:t>
      </w:r>
      <w:r w:rsidR="00D96EAC" w:rsidRPr="001C7708">
        <w:rPr>
          <w:rFonts w:ascii="Calibri" w:hAnsi="Calibri"/>
          <w:lang w:val="es-MX"/>
        </w:rPr>
        <w:t>6</w:t>
      </w:r>
      <w:r w:rsidR="00A87CF2" w:rsidRPr="001C7708">
        <w:rPr>
          <w:rFonts w:ascii="Calibri" w:hAnsi="Calibri"/>
          <w:lang w:val="es-MX"/>
        </w:rPr>
        <w:t>/</w:t>
      </w:r>
      <w:r w:rsidR="00E82261" w:rsidRPr="001C7708">
        <w:rPr>
          <w:rFonts w:ascii="Calibri" w:hAnsi="Calibri"/>
          <w:lang w:val="es-MX"/>
        </w:rPr>
        <w:t>0</w:t>
      </w:r>
      <w:r w:rsidR="00D96EAC" w:rsidRPr="001C7708">
        <w:rPr>
          <w:rFonts w:ascii="Calibri" w:hAnsi="Calibri"/>
          <w:lang w:val="es-MX"/>
        </w:rPr>
        <w:t>5</w:t>
      </w:r>
      <w:r w:rsidR="0079120A" w:rsidRPr="001C7708">
        <w:rPr>
          <w:rFonts w:ascii="Calibri" w:hAnsi="Calibri"/>
          <w:lang w:val="es-MX"/>
        </w:rPr>
        <w:t>/20</w:t>
      </w:r>
      <w:r w:rsidRPr="001C7708">
        <w:rPr>
          <w:rFonts w:ascii="Calibri" w:hAnsi="Calibri"/>
          <w:lang w:val="es-MX"/>
        </w:rPr>
        <w:t>.)</w:t>
      </w:r>
    </w:p>
    <w:p w14:paraId="6747C4FC" w14:textId="77777777" w:rsidR="00F46D12" w:rsidRPr="001C7708" w:rsidRDefault="00F46D12" w:rsidP="00F46D12">
      <w:pPr>
        <w:jc w:val="right"/>
        <w:rPr>
          <w:rFonts w:ascii="Calibri" w:hAnsi="Calibri"/>
          <w:b/>
          <w:bCs/>
          <w:color w:val="00007F"/>
          <w:lang w:val="es-MX"/>
        </w:rPr>
      </w:pPr>
    </w:p>
    <w:p w14:paraId="475CD881" w14:textId="5CB4F5EC" w:rsidR="00C34B2E" w:rsidRPr="001C7708" w:rsidRDefault="00F46D12" w:rsidP="00C34B2E">
      <w:pPr>
        <w:jc w:val="both"/>
        <w:rPr>
          <w:rFonts w:ascii="Calibri" w:hAnsi="Calibri"/>
          <w:b/>
          <w:bCs/>
          <w:color w:val="002060"/>
          <w:lang w:val="es-MX"/>
        </w:rPr>
      </w:pPr>
      <w:r w:rsidRPr="001C7708">
        <w:rPr>
          <w:rFonts w:ascii="Calibri" w:hAnsi="Calibri"/>
          <w:b/>
          <w:bCs/>
          <w:color w:val="00007F"/>
          <w:lang w:val="es-MX"/>
        </w:rPr>
        <w:br w:type="page"/>
      </w:r>
      <w:r w:rsidR="001C7708" w:rsidRPr="001C7708">
        <w:rPr>
          <w:rFonts w:ascii="Calibri" w:eastAsia="Arial Unicode MS" w:hAnsi="Calibri" w:cs="Arial Unicode MS"/>
          <w:color w:val="002060"/>
          <w:sz w:val="32"/>
          <w:szCs w:val="32"/>
          <w:lang w:val="es-MX" w:eastAsia="es-MX"/>
        </w:rPr>
        <w:lastRenderedPageBreak/>
        <w:t>Introd</w:t>
      </w:r>
      <w:r w:rsidR="001C7708">
        <w:rPr>
          <w:rFonts w:ascii="Calibri" w:eastAsia="Arial Unicode MS" w:hAnsi="Calibri" w:cs="Arial Unicode MS"/>
          <w:color w:val="002060"/>
          <w:sz w:val="32"/>
          <w:szCs w:val="32"/>
          <w:lang w:val="es-MX" w:eastAsia="es-MX"/>
        </w:rPr>
        <w:t xml:space="preserve">ucción </w:t>
      </w:r>
    </w:p>
    <w:p w14:paraId="4FEAB3D0" w14:textId="77777777" w:rsidR="00C34B2E" w:rsidRPr="001C7708" w:rsidRDefault="00C34B2E" w:rsidP="00C34B2E">
      <w:pPr>
        <w:tabs>
          <w:tab w:val="left" w:pos="1080"/>
          <w:tab w:val="left" w:pos="2160"/>
          <w:tab w:val="left" w:pos="3686"/>
          <w:tab w:val="left" w:pos="4320"/>
        </w:tabs>
        <w:ind w:left="3261" w:hanging="3261"/>
        <w:jc w:val="both"/>
        <w:rPr>
          <w:b/>
          <w:bCs/>
          <w:lang w:val="es-MX"/>
        </w:rPr>
      </w:pPr>
    </w:p>
    <w:p w14:paraId="7A01226D" w14:textId="44ECCE18" w:rsidR="00C34B2E" w:rsidRPr="001C7708" w:rsidRDefault="001C7708" w:rsidP="00C34B2E">
      <w:pPr>
        <w:tabs>
          <w:tab w:val="left" w:pos="1080"/>
          <w:tab w:val="left" w:pos="2160"/>
          <w:tab w:val="left" w:pos="3686"/>
          <w:tab w:val="left" w:pos="4320"/>
        </w:tabs>
        <w:ind w:left="3261" w:hanging="3261"/>
        <w:jc w:val="both"/>
        <w:rPr>
          <w:rFonts w:ascii="Calibri" w:hAnsi="Calibri"/>
          <w:bCs/>
          <w:lang w:val="es-MX"/>
        </w:rPr>
      </w:pPr>
      <w:r>
        <w:rPr>
          <w:rFonts w:ascii="Calibri" w:hAnsi="Calibri"/>
          <w:bCs/>
          <w:lang w:val="es-MX"/>
        </w:rPr>
        <w:t>Apreciado</w:t>
      </w:r>
      <w:r w:rsidR="0079120A" w:rsidRPr="001C7708">
        <w:rPr>
          <w:rFonts w:ascii="Calibri" w:hAnsi="Calibri"/>
          <w:bCs/>
          <w:lang w:val="es-MX"/>
        </w:rPr>
        <w:t xml:space="preserve"> </w:t>
      </w:r>
      <w:r w:rsidR="008F65DE" w:rsidRPr="001C7708">
        <w:rPr>
          <w:rFonts w:ascii="Calibri" w:hAnsi="Calibri"/>
          <w:bCs/>
          <w:lang w:val="es-MX"/>
        </w:rPr>
        <w:t>…</w:t>
      </w:r>
      <w:proofErr w:type="gramStart"/>
      <w:r w:rsidR="008F65DE" w:rsidRPr="001C7708">
        <w:rPr>
          <w:rFonts w:ascii="Calibri" w:hAnsi="Calibri"/>
          <w:bCs/>
          <w:lang w:val="es-MX"/>
        </w:rPr>
        <w:t>…….</w:t>
      </w:r>
      <w:proofErr w:type="gramEnd"/>
      <w:r w:rsidR="008F65DE" w:rsidRPr="001C7708">
        <w:rPr>
          <w:rFonts w:ascii="Calibri" w:hAnsi="Calibri"/>
          <w:bCs/>
          <w:lang w:val="es-MX"/>
        </w:rPr>
        <w:t>.</w:t>
      </w:r>
      <w:r w:rsidR="00FA196E" w:rsidRPr="001C7708">
        <w:rPr>
          <w:rFonts w:ascii="Calibri" w:hAnsi="Calibri"/>
          <w:bCs/>
          <w:lang w:val="es-MX"/>
        </w:rPr>
        <w:t>,</w:t>
      </w:r>
    </w:p>
    <w:p w14:paraId="1892B712" w14:textId="77777777" w:rsidR="00C34B2E" w:rsidRPr="001C7708" w:rsidRDefault="00C34B2E" w:rsidP="00C34B2E">
      <w:pPr>
        <w:tabs>
          <w:tab w:val="left" w:pos="1080"/>
          <w:tab w:val="left" w:pos="2160"/>
          <w:tab w:val="left" w:pos="3686"/>
          <w:tab w:val="left" w:pos="4320"/>
        </w:tabs>
        <w:ind w:left="3261" w:hanging="3261"/>
        <w:jc w:val="both"/>
        <w:rPr>
          <w:rFonts w:ascii="Calibri" w:eastAsia="Arial Unicode MS" w:hAnsi="Calibri" w:cs="Arial Unicode MS"/>
          <w:color w:val="000000"/>
          <w:lang w:val="es-MX" w:eastAsia="es-MX"/>
        </w:rPr>
      </w:pPr>
      <w:r w:rsidRPr="001C7708">
        <w:rPr>
          <w:rFonts w:ascii="Calibri" w:eastAsia="Arial Unicode MS" w:hAnsi="Calibri" w:cs="Arial Unicode MS"/>
          <w:color w:val="000000"/>
          <w:lang w:val="es-MX" w:eastAsia="es-MX"/>
        </w:rPr>
        <w:t xml:space="preserve"> </w:t>
      </w:r>
    </w:p>
    <w:p w14:paraId="1543F388" w14:textId="77777777" w:rsidR="001C7708" w:rsidRPr="001C7708" w:rsidRDefault="001C7708" w:rsidP="001C7708">
      <w:pPr>
        <w:tabs>
          <w:tab w:val="left" w:pos="1080"/>
          <w:tab w:val="left" w:pos="2160"/>
          <w:tab w:val="left" w:pos="3686"/>
          <w:tab w:val="left" w:pos="4320"/>
        </w:tabs>
        <w:jc w:val="both"/>
        <w:rPr>
          <w:rFonts w:ascii="Calibri" w:eastAsia="Arial Unicode MS" w:hAnsi="Calibri" w:cs="Arial Unicode MS"/>
          <w:color w:val="000000"/>
          <w:lang w:val="es-MX" w:eastAsia="es-MX"/>
        </w:rPr>
      </w:pPr>
      <w:r w:rsidRPr="001C7708">
        <w:rPr>
          <w:rFonts w:ascii="Calibri" w:eastAsia="Arial Unicode MS" w:hAnsi="Calibri" w:cs="Arial Unicode MS"/>
          <w:color w:val="000000"/>
          <w:lang w:val="es-MX" w:eastAsia="es-MX"/>
        </w:rPr>
        <w:t>Este es su Plan Financiero. En él encontrará un análisis de la cartera de inversiones de su plan de jubilación que he elaborado basándome en la información que me ha facilitado. La cartera se basa en el importe que desea invertir y en su actitud actual frente al riesgo. Se ha diseñado para que sea sencilla y fácil de entender. Todas las cifras indicadas en este plan son estimaciones y no están garantizadas en modo alguno.</w:t>
      </w:r>
    </w:p>
    <w:p w14:paraId="6AE26ED3" w14:textId="77777777" w:rsidR="001C7708" w:rsidRPr="001C7708" w:rsidRDefault="001C7708" w:rsidP="001C7708">
      <w:pPr>
        <w:tabs>
          <w:tab w:val="left" w:pos="1080"/>
          <w:tab w:val="left" w:pos="2160"/>
          <w:tab w:val="left" w:pos="3686"/>
          <w:tab w:val="left" w:pos="4320"/>
        </w:tabs>
        <w:jc w:val="both"/>
        <w:rPr>
          <w:rFonts w:ascii="Calibri" w:eastAsia="Arial Unicode MS" w:hAnsi="Calibri" w:cs="Arial Unicode MS"/>
          <w:color w:val="000000"/>
          <w:lang w:val="es-MX" w:eastAsia="es-MX"/>
        </w:rPr>
      </w:pPr>
      <w:r w:rsidRPr="001C7708">
        <w:rPr>
          <w:rFonts w:ascii="Calibri" w:eastAsia="Arial Unicode MS" w:hAnsi="Calibri" w:cs="Arial Unicode MS"/>
          <w:color w:val="000000"/>
          <w:lang w:val="es-MX" w:eastAsia="es-MX"/>
        </w:rPr>
        <w:t xml:space="preserve">Es importante mantener la mayor parte posible de sus ahorros a medio y largo plazo en divisas fuertes debido a la volatilidad y devaluación de las diversas divisas exóticas de LATAM, donde usted está trabajando, frente a una "cesta" de divisas (libra, euro y dólar) que sería una amenaza constante para el poder adquisitivo de sus ahorros e inversiones a largo plazo. </w:t>
      </w:r>
    </w:p>
    <w:p w14:paraId="0BC27414" w14:textId="77777777" w:rsidR="001C7708" w:rsidRPr="001C7708" w:rsidRDefault="001C7708" w:rsidP="001C7708">
      <w:pPr>
        <w:tabs>
          <w:tab w:val="left" w:pos="1080"/>
          <w:tab w:val="left" w:pos="2160"/>
          <w:tab w:val="left" w:pos="3686"/>
          <w:tab w:val="left" w:pos="4320"/>
        </w:tabs>
        <w:jc w:val="both"/>
        <w:rPr>
          <w:rFonts w:ascii="Calibri" w:eastAsia="Arial Unicode MS" w:hAnsi="Calibri" w:cs="Arial Unicode MS"/>
          <w:color w:val="000000"/>
          <w:lang w:val="es-MX" w:eastAsia="es-MX"/>
        </w:rPr>
      </w:pPr>
    </w:p>
    <w:p w14:paraId="4F589BB7" w14:textId="3DEBCFD9" w:rsidR="00C34B2E" w:rsidRPr="001C7708" w:rsidRDefault="001C7708" w:rsidP="001C7708">
      <w:pPr>
        <w:tabs>
          <w:tab w:val="left" w:pos="1080"/>
          <w:tab w:val="left" w:pos="2160"/>
          <w:tab w:val="left" w:pos="3686"/>
          <w:tab w:val="left" w:pos="4320"/>
        </w:tabs>
        <w:jc w:val="both"/>
        <w:rPr>
          <w:rFonts w:ascii="Calibri" w:hAnsi="Calibri"/>
          <w:color w:val="FF0000"/>
          <w:lang w:val="es-MX"/>
        </w:rPr>
      </w:pPr>
      <w:r w:rsidRPr="001C7708">
        <w:rPr>
          <w:rFonts w:ascii="Calibri" w:eastAsia="Arial Unicode MS" w:hAnsi="Calibri" w:cs="Arial Unicode MS"/>
          <w:color w:val="000000"/>
          <w:lang w:val="es-MX" w:eastAsia="es-MX"/>
        </w:rPr>
        <w:t>Como expatriado, puede beneficiarse de las ventajas de protección del inversor de las Islas Británicas (Isla de Man e Islas del Canal), donde el 100% de su inversión está protegida o se mantiene en fideicomiso por ley. Como no residente en el Reino Unido, todos los impuestos sobre el crecimiento de su cartera de inversiones serán diferidos.</w:t>
      </w:r>
    </w:p>
    <w:p w14:paraId="155A9240" w14:textId="77777777" w:rsidR="00C34B2E" w:rsidRPr="001C7708" w:rsidRDefault="00C34B2E" w:rsidP="00C34B2E">
      <w:pPr>
        <w:tabs>
          <w:tab w:val="left" w:pos="1080"/>
          <w:tab w:val="left" w:pos="2160"/>
          <w:tab w:val="left" w:pos="3686"/>
          <w:tab w:val="left" w:pos="4320"/>
        </w:tabs>
        <w:jc w:val="both"/>
        <w:rPr>
          <w:color w:val="000000"/>
          <w:lang w:val="es-MX"/>
        </w:rPr>
      </w:pPr>
    </w:p>
    <w:p w14:paraId="1FF519A3" w14:textId="31A83935"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b/>
          <w:bCs/>
          <w:color w:val="000000"/>
          <w:lang w:val="es-MX" w:eastAsia="es-MX"/>
        </w:rPr>
      </w:pPr>
      <w:r w:rsidRPr="001C7708">
        <w:rPr>
          <w:rFonts w:ascii="Calibri" w:eastAsia="Arial Unicode MS" w:hAnsi="Calibri" w:cs="Arial"/>
          <w:b/>
          <w:bCs/>
          <w:color w:val="000000"/>
          <w:lang w:val="es-MX" w:eastAsia="es-MX"/>
        </w:rPr>
        <w:t>Revise periódicamente los avances de su Plan</w:t>
      </w:r>
    </w:p>
    <w:p w14:paraId="18E53FA9" w14:textId="77777777"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color w:val="000000"/>
          <w:lang w:val="es-MX" w:eastAsia="es-MX"/>
        </w:rPr>
      </w:pPr>
      <w:r w:rsidRPr="001C7708">
        <w:rPr>
          <w:rFonts w:ascii="Calibri" w:eastAsia="Arial Unicode MS" w:hAnsi="Calibri" w:cs="Arial"/>
          <w:color w:val="000000"/>
          <w:lang w:val="es-MX" w:eastAsia="es-MX"/>
        </w:rPr>
        <w:t>Creemos que los planes financieros no deben escribirse una sola vez y olvidarse. A medida que cambien sus circunstancias, debe revisar su plan y actualizar sus datos. De este modo, podrá asegurarse de que sigue en el buen camino para mejorar su salud financiera.</w:t>
      </w:r>
    </w:p>
    <w:p w14:paraId="2DC7E7C6" w14:textId="77777777"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b/>
          <w:bCs/>
          <w:color w:val="000000"/>
          <w:lang w:val="es-MX" w:eastAsia="es-MX"/>
        </w:rPr>
      </w:pPr>
      <w:r w:rsidRPr="001C7708">
        <w:rPr>
          <w:rFonts w:ascii="Calibri" w:eastAsia="Arial Unicode MS" w:hAnsi="Calibri" w:cs="Arial"/>
          <w:b/>
          <w:bCs/>
          <w:color w:val="000000"/>
          <w:lang w:val="es-MX" w:eastAsia="es-MX"/>
        </w:rPr>
        <w:t>Respaldo de la red de asesores de KNG International</w:t>
      </w:r>
    </w:p>
    <w:p w14:paraId="6913654D" w14:textId="77777777"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color w:val="000000"/>
          <w:lang w:val="es-MX" w:eastAsia="es-MX"/>
        </w:rPr>
      </w:pPr>
      <w:r w:rsidRPr="001C7708">
        <w:rPr>
          <w:rFonts w:ascii="Calibri" w:eastAsia="Arial Unicode MS" w:hAnsi="Calibri" w:cs="Arial"/>
          <w:color w:val="000000"/>
          <w:lang w:val="es-MX" w:eastAsia="es-MX"/>
        </w:rPr>
        <w:t xml:space="preserve">Como cliente mío, tiene derecho automáticamente al respaldo de KNG Advisors.  KNG es el corredor principal de Hansard para el Caribe, América Central y del Sur y África. Cuentan con más de 25 años de experiencia empresarial, por lo que obtendrá exactamente el mismo servicio que esperaría de mí. </w:t>
      </w:r>
    </w:p>
    <w:p w14:paraId="28223B07" w14:textId="77777777"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color w:val="000000"/>
          <w:lang w:val="es-MX" w:eastAsia="es-MX"/>
        </w:rPr>
      </w:pPr>
    </w:p>
    <w:p w14:paraId="443F3F47" w14:textId="77777777" w:rsidR="001C7708"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w:color w:val="000000"/>
          <w:lang w:val="es-MX" w:eastAsia="es-MX"/>
        </w:rPr>
      </w:pPr>
      <w:r w:rsidRPr="001C7708">
        <w:rPr>
          <w:rFonts w:ascii="Calibri" w:eastAsia="Arial Unicode MS" w:hAnsi="Calibri" w:cs="Arial"/>
          <w:color w:val="000000"/>
          <w:lang w:val="es-MX" w:eastAsia="es-MX"/>
        </w:rPr>
        <w:t>Una vez que haya tenido tiempo de evaluar el Plan financiero sugerido, le llamaremos para discutir los siguientes pasos.</w:t>
      </w:r>
    </w:p>
    <w:p w14:paraId="28E7792D" w14:textId="496B686D" w:rsidR="00CB18CD" w:rsidRPr="001C7708" w:rsidRDefault="001C7708" w:rsidP="001C7708">
      <w:pPr>
        <w:keepNext/>
        <w:widowControl w:val="0"/>
        <w:shd w:val="clear" w:color="auto" w:fill="FFFFFF"/>
        <w:autoSpaceDE w:val="0"/>
        <w:autoSpaceDN w:val="0"/>
        <w:adjustRightInd w:val="0"/>
        <w:spacing w:after="200"/>
        <w:rPr>
          <w:rFonts w:ascii="Calibri" w:eastAsia="Arial Unicode MS" w:hAnsi="Calibri" w:cs="Arial Unicode MS"/>
          <w:color w:val="000000"/>
          <w:lang w:val="es-MX" w:eastAsia="es-MX"/>
        </w:rPr>
      </w:pPr>
      <w:r w:rsidRPr="001C7708">
        <w:rPr>
          <w:rFonts w:ascii="Calibri" w:eastAsia="Arial Unicode MS" w:hAnsi="Calibri" w:cs="Arial"/>
          <w:color w:val="000000"/>
          <w:lang w:val="es-MX" w:eastAsia="es-MX"/>
        </w:rPr>
        <w:t>Atentamente</w:t>
      </w:r>
      <w:r w:rsidR="00C34B2E" w:rsidRPr="001C7708">
        <w:rPr>
          <w:rFonts w:ascii="Calibri" w:eastAsia="Arial Unicode MS" w:hAnsi="Calibri" w:cs="Arial Unicode MS"/>
          <w:color w:val="000000"/>
          <w:lang w:val="es-MX" w:eastAsia="es-MX"/>
        </w:rPr>
        <w:t>,</w:t>
      </w:r>
    </w:p>
    <w:p w14:paraId="53207E6D" w14:textId="77777777" w:rsidR="00CB18CD" w:rsidRPr="001C7708" w:rsidRDefault="00CB18CD" w:rsidP="00CB18CD">
      <w:pPr>
        <w:keepNext/>
        <w:widowControl w:val="0"/>
        <w:shd w:val="clear" w:color="auto" w:fill="FFFFFF"/>
        <w:autoSpaceDE w:val="0"/>
        <w:autoSpaceDN w:val="0"/>
        <w:adjustRightInd w:val="0"/>
        <w:spacing w:after="200"/>
        <w:rPr>
          <w:rFonts w:ascii="Calibri" w:eastAsia="Arial Unicode MS" w:hAnsi="Calibri" w:cs="Arial Unicode MS"/>
          <w:color w:val="000000"/>
          <w:lang w:val="es-MX" w:eastAsia="es-MX"/>
        </w:rPr>
      </w:pPr>
    </w:p>
    <w:p w14:paraId="209EF597" w14:textId="77777777" w:rsidR="008F65DE" w:rsidRPr="001C7708" w:rsidRDefault="008F65DE" w:rsidP="00CB18CD">
      <w:pPr>
        <w:keepNext/>
        <w:widowControl w:val="0"/>
        <w:shd w:val="clear" w:color="auto" w:fill="FFFFFF"/>
        <w:autoSpaceDE w:val="0"/>
        <w:autoSpaceDN w:val="0"/>
        <w:adjustRightInd w:val="0"/>
        <w:spacing w:after="200"/>
        <w:rPr>
          <w:rFonts w:ascii="Calibri" w:eastAsia="Arial Unicode MS" w:hAnsi="Calibri" w:cs="Arial Unicode MS"/>
          <w:color w:val="000000"/>
          <w:lang w:val="es-MX" w:eastAsia="es-MX"/>
        </w:rPr>
      </w:pPr>
    </w:p>
    <w:p w14:paraId="0D405B1B" w14:textId="2E8A9F36" w:rsidR="00C34B2E" w:rsidRPr="001C7708" w:rsidRDefault="001C7708" w:rsidP="00CB18CD">
      <w:pPr>
        <w:keepNext/>
        <w:widowControl w:val="0"/>
        <w:shd w:val="clear" w:color="auto" w:fill="FFFFFF"/>
        <w:autoSpaceDE w:val="0"/>
        <w:autoSpaceDN w:val="0"/>
        <w:adjustRightInd w:val="0"/>
        <w:spacing w:after="200"/>
        <w:rPr>
          <w:rFonts w:ascii="Calibri" w:eastAsia="Arial Unicode MS" w:hAnsi="Calibri" w:cs="Arial Unicode MS"/>
          <w:color w:val="FF0000"/>
          <w:lang w:val="es-MX" w:eastAsia="es-MX"/>
        </w:rPr>
      </w:pPr>
      <w:r w:rsidRPr="001C7708">
        <w:rPr>
          <w:rFonts w:ascii="Calibri" w:eastAsia="Arial Unicode MS" w:hAnsi="Calibri" w:cs="Arial Unicode MS"/>
          <w:color w:val="FF0000"/>
          <w:lang w:val="es-MX" w:eastAsia="es-MX"/>
        </w:rPr>
        <w:t>NOMBRE DEL ASESOR</w:t>
      </w:r>
    </w:p>
    <w:p w14:paraId="78F3C597" w14:textId="77777777" w:rsidR="00C34B2E" w:rsidRPr="001C7708" w:rsidRDefault="00C34B2E" w:rsidP="00F46D12">
      <w:pPr>
        <w:tabs>
          <w:tab w:val="left" w:pos="1080"/>
          <w:tab w:val="left" w:pos="2160"/>
          <w:tab w:val="left" w:pos="3686"/>
          <w:tab w:val="left" w:pos="4320"/>
        </w:tabs>
        <w:ind w:left="3261" w:hanging="3261"/>
        <w:jc w:val="both"/>
        <w:rPr>
          <w:b/>
          <w:bCs/>
          <w:lang w:val="es-MX"/>
        </w:rPr>
      </w:pPr>
    </w:p>
    <w:p w14:paraId="3AF02732" w14:textId="77777777" w:rsidR="00F46D12" w:rsidRPr="001C7708" w:rsidRDefault="00F46D12" w:rsidP="00F46D12">
      <w:pPr>
        <w:jc w:val="both"/>
        <w:rPr>
          <w:lang w:val="es-MX"/>
        </w:rPr>
      </w:pPr>
    </w:p>
    <w:p w14:paraId="1D88B04B" w14:textId="77777777" w:rsidR="001C7708" w:rsidRPr="001C7708" w:rsidRDefault="00316F83" w:rsidP="001C7708">
      <w:pPr>
        <w:jc w:val="both"/>
        <w:rPr>
          <w:rFonts w:ascii="Calibri" w:hAnsi="Calibri" w:cs="Calibri"/>
          <w:bCs/>
          <w:color w:val="FF0000"/>
          <w:szCs w:val="24"/>
          <w:lang w:val="es-MX"/>
        </w:rPr>
      </w:pPr>
      <w:r w:rsidRPr="001C7708">
        <w:rPr>
          <w:b/>
          <w:bCs/>
          <w:lang w:val="es-MX"/>
        </w:rPr>
        <w:br w:type="page"/>
      </w:r>
      <w:r w:rsidR="00A87CF2" w:rsidRPr="001C7708">
        <w:rPr>
          <w:rFonts w:ascii="Calibri" w:hAnsi="Calibri" w:cs="Calibri"/>
          <w:bCs/>
          <w:color w:val="002060"/>
          <w:sz w:val="32"/>
          <w:szCs w:val="32"/>
          <w:lang w:val="es-MX"/>
        </w:rPr>
        <w:lastRenderedPageBreak/>
        <w:t xml:space="preserve"> </w:t>
      </w:r>
      <w:r w:rsidR="001C7708" w:rsidRPr="001C7708">
        <w:rPr>
          <w:rFonts w:ascii="Calibri" w:hAnsi="Calibri" w:cs="Calibri"/>
          <w:bCs/>
          <w:color w:val="FF0000"/>
          <w:szCs w:val="24"/>
          <w:lang w:val="es-MX"/>
        </w:rPr>
        <w:t>PLAN DE JUBILACIÓN</w:t>
      </w:r>
    </w:p>
    <w:p w14:paraId="1FDFFE78" w14:textId="77777777" w:rsidR="001C7708" w:rsidRPr="001C7708" w:rsidRDefault="001C7708" w:rsidP="001C7708">
      <w:pPr>
        <w:jc w:val="both"/>
        <w:rPr>
          <w:rFonts w:ascii="Calibri" w:hAnsi="Calibri" w:cs="Calibri"/>
          <w:bCs/>
          <w:color w:val="FF0000"/>
          <w:szCs w:val="24"/>
          <w:lang w:val="es-MX"/>
        </w:rPr>
      </w:pPr>
    </w:p>
    <w:p w14:paraId="6F321789" w14:textId="77777777" w:rsidR="001C7708" w:rsidRPr="001C7708" w:rsidRDefault="001C7708" w:rsidP="001C7708">
      <w:pPr>
        <w:jc w:val="both"/>
        <w:rPr>
          <w:rFonts w:ascii="Calibri" w:hAnsi="Calibri" w:cs="Calibri"/>
          <w:bCs/>
          <w:color w:val="FF0000"/>
          <w:szCs w:val="24"/>
          <w:lang w:val="es-MX"/>
        </w:rPr>
      </w:pPr>
      <w:r w:rsidRPr="001C7708">
        <w:rPr>
          <w:rFonts w:ascii="Calibri" w:hAnsi="Calibri" w:cs="Calibri"/>
          <w:bCs/>
          <w:color w:val="FF0000"/>
          <w:szCs w:val="24"/>
          <w:lang w:val="es-MX"/>
        </w:rPr>
        <w:t>Su objetivo para la jubilación es constituir un fondo de tamaño suficiente para proporcionarle unos ingresos equivalentes a unos 500.000 USD anuales en términos actuales.  Teniendo en cuenta una inflación del 2% a lo largo de 7 años, necesitará unos ingresos de unos 570.000 USD anuales para mantener el poder adquisitivo equivalente a su capital.  Teniendo en cuenta una rentabilidad anualizada del 8% dentro de una cartera diversificada orientada al crecimiento a largo plazo y permitiendo que el 2% se reinvierta para cubrir la mayor parte de la inflación, lo que garantizará que su capital le proporcione unos ingresos de por vida, el valor objetivo de su fondo sería de 9.500.000 USD.</w:t>
      </w:r>
    </w:p>
    <w:p w14:paraId="6FBDC9B8" w14:textId="77777777" w:rsidR="001C7708" w:rsidRPr="001C7708" w:rsidRDefault="001C7708" w:rsidP="001C7708">
      <w:pPr>
        <w:jc w:val="both"/>
        <w:rPr>
          <w:rFonts w:ascii="Calibri" w:hAnsi="Calibri" w:cs="Calibri"/>
          <w:bCs/>
          <w:color w:val="FF0000"/>
          <w:szCs w:val="24"/>
          <w:lang w:val="es-MX"/>
        </w:rPr>
      </w:pPr>
    </w:p>
    <w:p w14:paraId="65CACB20" w14:textId="5EF087DC" w:rsidR="00FA196E" w:rsidRDefault="001C7708" w:rsidP="001C7708">
      <w:pPr>
        <w:jc w:val="both"/>
        <w:rPr>
          <w:rFonts w:ascii="Calibri" w:hAnsi="Calibri" w:cs="Calibri"/>
          <w:bCs/>
          <w:color w:val="FF0000"/>
          <w:szCs w:val="24"/>
          <w:lang w:val="es-MX"/>
        </w:rPr>
      </w:pPr>
      <w:r w:rsidRPr="001C7708">
        <w:rPr>
          <w:rFonts w:ascii="Calibri" w:hAnsi="Calibri" w:cs="Calibri"/>
          <w:bCs/>
          <w:color w:val="FF0000"/>
          <w:szCs w:val="24"/>
          <w:lang w:val="es-MX"/>
        </w:rPr>
        <w:t>Para alcanzar su fondo objetivo tendrá que ahorrar anualmente alrededor de lo siguiente:</w:t>
      </w:r>
    </w:p>
    <w:p w14:paraId="65EADCE0" w14:textId="77777777" w:rsidR="001C7708" w:rsidRPr="001C7708" w:rsidRDefault="001C7708" w:rsidP="001C7708">
      <w:pPr>
        <w:jc w:val="both"/>
        <w:rPr>
          <w:rFonts w:ascii="Calibri" w:hAnsi="Calibri"/>
          <w:sz w:val="20"/>
          <w:lang w:val="es-MX"/>
        </w:rPr>
      </w:pPr>
    </w:p>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2447"/>
        <w:gridCol w:w="4111"/>
        <w:gridCol w:w="4034"/>
      </w:tblGrid>
      <w:tr w:rsidR="000F34F3" w:rsidRPr="00C95BC3" w14:paraId="0E363F0D" w14:textId="77777777" w:rsidTr="00B93E72">
        <w:tc>
          <w:tcPr>
            <w:tcW w:w="2447" w:type="dxa"/>
            <w:shd w:val="clear" w:color="auto" w:fill="D3DFEE"/>
          </w:tcPr>
          <w:p w14:paraId="2FDF7819" w14:textId="77777777" w:rsidR="000F34F3" w:rsidRPr="001C7708" w:rsidRDefault="000F34F3" w:rsidP="00B93E72">
            <w:pPr>
              <w:jc w:val="both"/>
              <w:rPr>
                <w:rFonts w:ascii="Calibri" w:hAnsi="Calibri"/>
                <w:b/>
                <w:bCs/>
                <w:sz w:val="22"/>
                <w:szCs w:val="22"/>
                <w:lang w:val="es-MX"/>
              </w:rPr>
            </w:pPr>
          </w:p>
        </w:tc>
        <w:tc>
          <w:tcPr>
            <w:tcW w:w="4111" w:type="dxa"/>
            <w:shd w:val="clear" w:color="auto" w:fill="D3DFEE"/>
          </w:tcPr>
          <w:p w14:paraId="2B0F1905" w14:textId="394770C0" w:rsidR="000F34F3" w:rsidRPr="001C7708" w:rsidRDefault="000F34F3" w:rsidP="00B93E72">
            <w:pPr>
              <w:jc w:val="both"/>
              <w:rPr>
                <w:rFonts w:ascii="Calibri" w:hAnsi="Calibri"/>
                <w:b/>
                <w:bCs/>
                <w:sz w:val="22"/>
                <w:szCs w:val="22"/>
                <w:lang w:val="es-MX"/>
              </w:rPr>
            </w:pPr>
            <w:r w:rsidRPr="001C7708">
              <w:rPr>
                <w:rFonts w:ascii="Calibri" w:hAnsi="Calibri"/>
                <w:b/>
                <w:bCs/>
                <w:sz w:val="22"/>
                <w:szCs w:val="22"/>
                <w:lang w:val="es-MX"/>
              </w:rPr>
              <w:t xml:space="preserve">6% </w:t>
            </w:r>
            <w:r w:rsidR="001C7708" w:rsidRPr="001C7708">
              <w:rPr>
                <w:rFonts w:ascii="Calibri" w:hAnsi="Calibri"/>
                <w:b/>
                <w:bCs/>
                <w:sz w:val="22"/>
                <w:szCs w:val="22"/>
                <w:lang w:val="es-MX"/>
              </w:rPr>
              <w:t>retorno anualizado</w:t>
            </w:r>
            <w:r w:rsidR="00B04F49" w:rsidRPr="001C7708">
              <w:rPr>
                <w:rFonts w:ascii="Calibri" w:hAnsi="Calibri"/>
                <w:b/>
                <w:bCs/>
                <w:sz w:val="22"/>
                <w:szCs w:val="22"/>
                <w:lang w:val="es-MX"/>
              </w:rPr>
              <w:t xml:space="preserve"> </w:t>
            </w:r>
            <w:r w:rsidRPr="001C7708">
              <w:rPr>
                <w:rFonts w:ascii="Calibri" w:hAnsi="Calibri"/>
                <w:b/>
                <w:bCs/>
                <w:sz w:val="22"/>
                <w:szCs w:val="22"/>
                <w:lang w:val="es-MX"/>
              </w:rPr>
              <w:t>(</w:t>
            </w:r>
            <w:proofErr w:type="spellStart"/>
            <w:r w:rsidRPr="001C7708">
              <w:rPr>
                <w:rFonts w:ascii="Calibri" w:hAnsi="Calibri"/>
                <w:b/>
                <w:bCs/>
                <w:sz w:val="22"/>
                <w:szCs w:val="22"/>
                <w:lang w:val="es-MX"/>
              </w:rPr>
              <w:t>Balanced</w:t>
            </w:r>
            <w:proofErr w:type="spellEnd"/>
            <w:r w:rsidRPr="001C7708">
              <w:rPr>
                <w:rFonts w:ascii="Calibri" w:hAnsi="Calibri"/>
                <w:b/>
                <w:bCs/>
                <w:sz w:val="22"/>
                <w:szCs w:val="22"/>
                <w:lang w:val="es-MX"/>
              </w:rPr>
              <w:t xml:space="preserve"> Port</w:t>
            </w:r>
            <w:r w:rsidR="001C7708" w:rsidRPr="001C7708">
              <w:rPr>
                <w:rFonts w:ascii="Calibri" w:hAnsi="Calibri"/>
                <w:b/>
                <w:bCs/>
                <w:sz w:val="22"/>
                <w:szCs w:val="22"/>
                <w:lang w:val="es-MX"/>
              </w:rPr>
              <w:t>a</w:t>
            </w:r>
            <w:r w:rsidRPr="001C7708">
              <w:rPr>
                <w:rFonts w:ascii="Calibri" w:hAnsi="Calibri"/>
                <w:b/>
                <w:bCs/>
                <w:sz w:val="22"/>
                <w:szCs w:val="22"/>
                <w:lang w:val="es-MX"/>
              </w:rPr>
              <w:t>folio</w:t>
            </w:r>
            <w:r w:rsidR="001C7708" w:rsidRPr="001C7708">
              <w:rPr>
                <w:rFonts w:ascii="Calibri" w:hAnsi="Calibri"/>
                <w:b/>
                <w:bCs/>
                <w:sz w:val="22"/>
                <w:szCs w:val="22"/>
                <w:lang w:val="es-MX"/>
              </w:rPr>
              <w:t xml:space="preserve"> Balanceado</w:t>
            </w:r>
            <w:r w:rsidRPr="001C7708">
              <w:rPr>
                <w:rFonts w:ascii="Calibri" w:hAnsi="Calibri"/>
                <w:b/>
                <w:bCs/>
                <w:sz w:val="22"/>
                <w:szCs w:val="22"/>
                <w:lang w:val="es-MX"/>
              </w:rPr>
              <w:t>)</w:t>
            </w:r>
          </w:p>
        </w:tc>
        <w:tc>
          <w:tcPr>
            <w:tcW w:w="4034" w:type="dxa"/>
            <w:shd w:val="clear" w:color="auto" w:fill="D3DFEE"/>
          </w:tcPr>
          <w:p w14:paraId="7D3FA8A8" w14:textId="4883A257" w:rsidR="000F34F3" w:rsidRPr="001C7708" w:rsidRDefault="000F34F3" w:rsidP="00B93E72">
            <w:pPr>
              <w:jc w:val="both"/>
              <w:rPr>
                <w:rFonts w:ascii="Calibri" w:hAnsi="Calibri"/>
                <w:b/>
                <w:bCs/>
                <w:sz w:val="22"/>
                <w:szCs w:val="22"/>
                <w:lang w:val="es-MX"/>
              </w:rPr>
            </w:pPr>
            <w:r w:rsidRPr="001C7708">
              <w:rPr>
                <w:rFonts w:ascii="Calibri" w:hAnsi="Calibri"/>
                <w:b/>
                <w:bCs/>
                <w:sz w:val="22"/>
                <w:szCs w:val="22"/>
                <w:lang w:val="es-MX"/>
              </w:rPr>
              <w:t xml:space="preserve">8% </w:t>
            </w:r>
            <w:r w:rsidR="001C7708" w:rsidRPr="001C7708">
              <w:rPr>
                <w:rFonts w:ascii="Calibri" w:hAnsi="Calibri"/>
                <w:b/>
                <w:bCs/>
                <w:sz w:val="22"/>
                <w:szCs w:val="22"/>
                <w:lang w:val="es-MX"/>
              </w:rPr>
              <w:t>retorno anualizado</w:t>
            </w:r>
            <w:r w:rsidR="00B04F49" w:rsidRPr="001C7708">
              <w:rPr>
                <w:rFonts w:ascii="Calibri" w:hAnsi="Calibri"/>
                <w:b/>
                <w:bCs/>
                <w:sz w:val="22"/>
                <w:szCs w:val="22"/>
                <w:lang w:val="es-MX"/>
              </w:rPr>
              <w:t xml:space="preserve"> </w:t>
            </w:r>
            <w:r w:rsidRPr="001C7708">
              <w:rPr>
                <w:rFonts w:ascii="Calibri" w:hAnsi="Calibri"/>
                <w:b/>
                <w:bCs/>
                <w:sz w:val="22"/>
                <w:szCs w:val="22"/>
                <w:lang w:val="es-MX"/>
              </w:rPr>
              <w:t>(Port</w:t>
            </w:r>
            <w:r w:rsidR="001C7708" w:rsidRPr="001C7708">
              <w:rPr>
                <w:rFonts w:ascii="Calibri" w:hAnsi="Calibri"/>
                <w:b/>
                <w:bCs/>
                <w:sz w:val="22"/>
                <w:szCs w:val="22"/>
                <w:lang w:val="es-MX"/>
              </w:rPr>
              <w:t>a</w:t>
            </w:r>
            <w:r w:rsidRPr="001C7708">
              <w:rPr>
                <w:rFonts w:ascii="Calibri" w:hAnsi="Calibri"/>
                <w:b/>
                <w:bCs/>
                <w:sz w:val="22"/>
                <w:szCs w:val="22"/>
                <w:lang w:val="es-MX"/>
              </w:rPr>
              <w:t>folio</w:t>
            </w:r>
            <w:r w:rsidR="001C7708" w:rsidRPr="001C7708">
              <w:rPr>
                <w:rFonts w:ascii="Calibri" w:hAnsi="Calibri"/>
                <w:b/>
                <w:bCs/>
                <w:sz w:val="22"/>
                <w:szCs w:val="22"/>
                <w:lang w:val="es-MX"/>
              </w:rPr>
              <w:t xml:space="preserve"> de </w:t>
            </w:r>
            <w:proofErr w:type="gramStart"/>
            <w:r w:rsidR="001C7708" w:rsidRPr="001C7708">
              <w:rPr>
                <w:rFonts w:ascii="Calibri" w:hAnsi="Calibri"/>
                <w:b/>
                <w:bCs/>
                <w:sz w:val="22"/>
                <w:szCs w:val="22"/>
                <w:lang w:val="es-MX"/>
              </w:rPr>
              <w:t xml:space="preserve">Crecimiento </w:t>
            </w:r>
            <w:r w:rsidRPr="001C7708">
              <w:rPr>
                <w:rFonts w:ascii="Calibri" w:hAnsi="Calibri"/>
                <w:b/>
                <w:bCs/>
                <w:sz w:val="22"/>
                <w:szCs w:val="22"/>
                <w:lang w:val="es-MX"/>
              </w:rPr>
              <w:t>)</w:t>
            </w:r>
            <w:proofErr w:type="gramEnd"/>
          </w:p>
        </w:tc>
      </w:tr>
      <w:tr w:rsidR="000F34F3" w:rsidRPr="0058115E" w14:paraId="5A67BE6D" w14:textId="77777777" w:rsidTr="00B93E72">
        <w:tc>
          <w:tcPr>
            <w:tcW w:w="2447" w:type="dxa"/>
            <w:shd w:val="clear" w:color="auto" w:fill="A7BFDE"/>
          </w:tcPr>
          <w:p w14:paraId="521D9FAD" w14:textId="16A2B5CD" w:rsidR="000F34F3" w:rsidRPr="0058115E" w:rsidRDefault="001C7708" w:rsidP="00B93E72">
            <w:pPr>
              <w:jc w:val="both"/>
              <w:rPr>
                <w:rFonts w:ascii="Calibri" w:hAnsi="Calibri"/>
                <w:b/>
                <w:bCs/>
                <w:sz w:val="22"/>
                <w:szCs w:val="22"/>
                <w:lang w:val="en-US"/>
              </w:rPr>
            </w:pPr>
            <w:r w:rsidRPr="001C7708">
              <w:rPr>
                <w:rFonts w:ascii="Calibri" w:hAnsi="Calibri"/>
                <w:b/>
                <w:bCs/>
                <w:sz w:val="22"/>
                <w:szCs w:val="22"/>
                <w:lang w:val="en-US"/>
              </w:rPr>
              <w:t xml:space="preserve">7 </w:t>
            </w:r>
            <w:proofErr w:type="spellStart"/>
            <w:r w:rsidRPr="001C7708">
              <w:rPr>
                <w:rFonts w:ascii="Calibri" w:hAnsi="Calibri"/>
                <w:b/>
                <w:bCs/>
                <w:sz w:val="22"/>
                <w:szCs w:val="22"/>
                <w:lang w:val="en-US"/>
              </w:rPr>
              <w:t>Años</w:t>
            </w:r>
            <w:proofErr w:type="spellEnd"/>
            <w:r w:rsidRPr="001C7708">
              <w:rPr>
                <w:rFonts w:ascii="Calibri" w:hAnsi="Calibri"/>
                <w:b/>
                <w:bCs/>
                <w:sz w:val="22"/>
                <w:szCs w:val="22"/>
                <w:lang w:val="en-US"/>
              </w:rPr>
              <w:t xml:space="preserve"> de </w:t>
            </w:r>
            <w:proofErr w:type="spellStart"/>
            <w:r w:rsidRPr="001C7708">
              <w:rPr>
                <w:rFonts w:ascii="Calibri" w:hAnsi="Calibri"/>
                <w:b/>
                <w:bCs/>
                <w:sz w:val="22"/>
                <w:szCs w:val="22"/>
                <w:lang w:val="en-US"/>
              </w:rPr>
              <w:t>ahorro</w:t>
            </w:r>
            <w:proofErr w:type="spellEnd"/>
            <w:r w:rsidRPr="001C7708">
              <w:rPr>
                <w:rFonts w:ascii="Calibri" w:hAnsi="Calibri"/>
                <w:b/>
                <w:bCs/>
                <w:sz w:val="22"/>
                <w:szCs w:val="22"/>
                <w:lang w:val="en-US"/>
              </w:rPr>
              <w:t xml:space="preserve"> </w:t>
            </w:r>
            <w:proofErr w:type="spellStart"/>
            <w:r w:rsidRPr="001C7708">
              <w:rPr>
                <w:rFonts w:ascii="Calibri" w:hAnsi="Calibri"/>
                <w:b/>
                <w:bCs/>
                <w:sz w:val="22"/>
                <w:szCs w:val="22"/>
                <w:lang w:val="en-US"/>
              </w:rPr>
              <w:t>anual</w:t>
            </w:r>
            <w:proofErr w:type="spellEnd"/>
          </w:p>
        </w:tc>
        <w:tc>
          <w:tcPr>
            <w:tcW w:w="4111" w:type="dxa"/>
            <w:shd w:val="clear" w:color="auto" w:fill="A7BFDE"/>
          </w:tcPr>
          <w:p w14:paraId="55839467" w14:textId="1AFD3323" w:rsidR="000F34F3" w:rsidRPr="0058115E" w:rsidRDefault="000F34F3" w:rsidP="00B93E72">
            <w:pPr>
              <w:jc w:val="both"/>
              <w:rPr>
                <w:rFonts w:ascii="Calibri" w:hAnsi="Calibri"/>
                <w:sz w:val="22"/>
                <w:szCs w:val="22"/>
              </w:rPr>
            </w:pPr>
            <w:r w:rsidRPr="0058115E">
              <w:rPr>
                <w:rFonts w:ascii="Calibri" w:hAnsi="Calibri" w:cs="Calibri"/>
                <w:sz w:val="22"/>
                <w:szCs w:val="22"/>
              </w:rPr>
              <w:t>$</w:t>
            </w:r>
            <w:r w:rsidRPr="0058115E">
              <w:rPr>
                <w:rFonts w:ascii="Calibri" w:hAnsi="Calibri"/>
                <w:sz w:val="22"/>
                <w:szCs w:val="22"/>
              </w:rPr>
              <w:t xml:space="preserve">1,067,719 USD </w:t>
            </w:r>
            <w:proofErr w:type="spellStart"/>
            <w:r w:rsidRPr="0058115E">
              <w:rPr>
                <w:rFonts w:ascii="Calibri" w:hAnsi="Calibri"/>
                <w:sz w:val="22"/>
                <w:szCs w:val="22"/>
              </w:rPr>
              <w:t>anual</w:t>
            </w:r>
            <w:proofErr w:type="spellEnd"/>
          </w:p>
        </w:tc>
        <w:tc>
          <w:tcPr>
            <w:tcW w:w="4034" w:type="dxa"/>
            <w:shd w:val="clear" w:color="auto" w:fill="A7BFDE"/>
          </w:tcPr>
          <w:p w14:paraId="33E1041E" w14:textId="2AFD3CCC" w:rsidR="000F34F3" w:rsidRPr="0058115E" w:rsidRDefault="000F34F3" w:rsidP="000F34F3">
            <w:pPr>
              <w:rPr>
                <w:rFonts w:ascii="Calibri" w:hAnsi="Calibri"/>
                <w:sz w:val="22"/>
                <w:szCs w:val="22"/>
              </w:rPr>
            </w:pPr>
            <w:r w:rsidRPr="0058115E">
              <w:rPr>
                <w:rFonts w:ascii="Calibri" w:hAnsi="Calibri" w:cs="Calibri"/>
                <w:sz w:val="22"/>
                <w:szCs w:val="22"/>
              </w:rPr>
              <w:t xml:space="preserve">$989,822 USD </w:t>
            </w:r>
            <w:proofErr w:type="spellStart"/>
            <w:r w:rsidR="001C7708">
              <w:rPr>
                <w:rFonts w:ascii="Calibri" w:hAnsi="Calibri" w:cs="Calibri"/>
                <w:sz w:val="22"/>
                <w:szCs w:val="22"/>
              </w:rPr>
              <w:t>anual</w:t>
            </w:r>
            <w:proofErr w:type="spellEnd"/>
          </w:p>
        </w:tc>
      </w:tr>
    </w:tbl>
    <w:p w14:paraId="59013908" w14:textId="77777777" w:rsidR="00CB18CD" w:rsidRPr="0058115E" w:rsidRDefault="00CB18CD" w:rsidP="003166D9">
      <w:pPr>
        <w:jc w:val="both"/>
        <w:rPr>
          <w:rFonts w:ascii="Calibri" w:hAnsi="Calibri"/>
          <w:sz w:val="22"/>
          <w:szCs w:val="22"/>
        </w:rPr>
      </w:pPr>
    </w:p>
    <w:p w14:paraId="18A2B3EA" w14:textId="77777777" w:rsidR="001C7708" w:rsidRPr="001C7708" w:rsidRDefault="002A2B84" w:rsidP="001C7708">
      <w:pPr>
        <w:textAlignment w:val="top"/>
        <w:rPr>
          <w:rFonts w:ascii="Calibri" w:hAnsi="Calibri" w:cs="Calibri"/>
          <w:color w:val="000000"/>
          <w:spacing w:val="0"/>
          <w:sz w:val="22"/>
          <w:szCs w:val="22"/>
          <w:lang w:val="en" w:eastAsia="es-MX"/>
        </w:rPr>
      </w:pPr>
      <w:r w:rsidRPr="0058115E">
        <w:rPr>
          <w:rFonts w:ascii="Calibri" w:hAnsi="Calibri" w:cs="Calibri"/>
          <w:color w:val="002060"/>
          <w:spacing w:val="0"/>
          <w:sz w:val="22"/>
          <w:szCs w:val="22"/>
          <w:lang w:val="en" w:eastAsia="es-MX"/>
        </w:rPr>
        <w:t>RECOMMENDATIONS</w:t>
      </w:r>
      <w:r w:rsidRPr="0058115E">
        <w:rPr>
          <w:rFonts w:ascii="Calibri" w:hAnsi="Calibri" w:cs="Calibri"/>
          <w:color w:val="000000"/>
          <w:spacing w:val="0"/>
          <w:sz w:val="22"/>
          <w:szCs w:val="22"/>
          <w:lang w:val="en" w:eastAsia="es-MX"/>
        </w:rPr>
        <w:br/>
      </w:r>
      <w:r w:rsidRPr="0058115E">
        <w:rPr>
          <w:rFonts w:ascii="Calibri" w:hAnsi="Calibri" w:cs="Calibri"/>
          <w:color w:val="000000"/>
          <w:spacing w:val="0"/>
          <w:sz w:val="22"/>
          <w:szCs w:val="22"/>
          <w:lang w:val="en" w:eastAsia="es-MX"/>
        </w:rPr>
        <w:br/>
      </w:r>
      <w:r w:rsidR="001C7708" w:rsidRPr="001C7708">
        <w:rPr>
          <w:rFonts w:ascii="Calibri" w:hAnsi="Calibri" w:cs="Calibri"/>
          <w:color w:val="000000"/>
          <w:spacing w:val="0"/>
          <w:sz w:val="22"/>
          <w:szCs w:val="22"/>
          <w:lang w:val="en" w:eastAsia="es-MX"/>
        </w:rPr>
        <w:t>RECOMENDACIONES</w:t>
      </w:r>
    </w:p>
    <w:p w14:paraId="34DCCFFB" w14:textId="77777777" w:rsidR="001C7708" w:rsidRPr="001C7708" w:rsidRDefault="001C7708" w:rsidP="001C7708">
      <w:pPr>
        <w:textAlignment w:val="top"/>
        <w:rPr>
          <w:rFonts w:ascii="Calibri" w:hAnsi="Calibri" w:cs="Calibri"/>
          <w:color w:val="000000"/>
          <w:spacing w:val="0"/>
          <w:sz w:val="22"/>
          <w:szCs w:val="22"/>
          <w:lang w:val="en" w:eastAsia="es-MX"/>
        </w:rPr>
      </w:pPr>
    </w:p>
    <w:p w14:paraId="16239DF6" w14:textId="4D5CA1E2" w:rsidR="001C7708" w:rsidRPr="001C7708" w:rsidRDefault="001C7708" w:rsidP="001C7708">
      <w:pPr>
        <w:textAlignment w:val="top"/>
        <w:rPr>
          <w:rFonts w:ascii="Calibri" w:hAnsi="Calibri" w:cs="Calibri"/>
          <w:color w:val="000000"/>
          <w:spacing w:val="0"/>
          <w:sz w:val="22"/>
          <w:szCs w:val="22"/>
          <w:lang w:val="es-MX" w:eastAsia="es-MX"/>
        </w:rPr>
      </w:pPr>
      <w:r w:rsidRPr="001C7708">
        <w:rPr>
          <w:rFonts w:ascii="Calibri" w:hAnsi="Calibri" w:cs="Calibri"/>
          <w:color w:val="000000"/>
          <w:spacing w:val="0"/>
          <w:sz w:val="22"/>
          <w:szCs w:val="22"/>
          <w:lang w:val="es-MX" w:eastAsia="es-MX"/>
        </w:rPr>
        <w:t xml:space="preserve">Una vez identificada su capacidad de ahorro, sus objetivos financieros, su perfil de inversión y las características de su plan de ahorro e inversión ideal, le recomendamos la Cartera Profesional Mundial, que es una plataforma de inversión de arquitectura abierta administrada por Hansard </w:t>
      </w:r>
      <w:proofErr w:type="spellStart"/>
      <w:r w:rsidRPr="001C7708">
        <w:rPr>
          <w:rFonts w:ascii="Calibri" w:hAnsi="Calibri" w:cs="Calibri"/>
          <w:color w:val="000000"/>
          <w:spacing w:val="0"/>
          <w:sz w:val="22"/>
          <w:szCs w:val="22"/>
          <w:lang w:val="es-MX" w:eastAsia="es-MX"/>
        </w:rPr>
        <w:t>Worldwide</w:t>
      </w:r>
      <w:proofErr w:type="spellEnd"/>
      <w:r w:rsidRPr="001C7708">
        <w:rPr>
          <w:rFonts w:ascii="Calibri" w:hAnsi="Calibri" w:cs="Calibri"/>
          <w:color w:val="000000"/>
          <w:spacing w:val="0"/>
          <w:sz w:val="22"/>
          <w:szCs w:val="22"/>
          <w:lang w:val="es-MX" w:eastAsia="es-MX"/>
        </w:rPr>
        <w:t xml:space="preserve"> </w:t>
      </w:r>
      <w:hyperlink r:id="rId8" w:history="1">
        <w:r w:rsidRPr="001C7708">
          <w:rPr>
            <w:rStyle w:val="Hyperlink"/>
            <w:rFonts w:ascii="Calibri" w:hAnsi="Calibri" w:cs="Calibri"/>
            <w:spacing w:val="0"/>
            <w:sz w:val="22"/>
            <w:szCs w:val="22"/>
            <w:lang w:val="es-MX" w:eastAsia="es-MX"/>
          </w:rPr>
          <w:t xml:space="preserve">(Video de Hansard </w:t>
        </w:r>
        <w:proofErr w:type="spellStart"/>
        <w:r w:rsidRPr="001C7708">
          <w:rPr>
            <w:rStyle w:val="Hyperlink"/>
            <w:rFonts w:ascii="Calibri" w:hAnsi="Calibri" w:cs="Calibri"/>
            <w:spacing w:val="0"/>
            <w:sz w:val="22"/>
            <w:szCs w:val="22"/>
            <w:lang w:val="es-MX" w:eastAsia="es-MX"/>
          </w:rPr>
          <w:t>Worldwide</w:t>
        </w:r>
        <w:proofErr w:type="spellEnd"/>
        <w:r w:rsidRPr="001C7708">
          <w:rPr>
            <w:rStyle w:val="Hyperlink"/>
            <w:rFonts w:ascii="Calibri" w:hAnsi="Calibri" w:cs="Calibri"/>
            <w:spacing w:val="0"/>
            <w:sz w:val="22"/>
            <w:szCs w:val="22"/>
            <w:lang w:val="es-MX" w:eastAsia="es-MX"/>
          </w:rPr>
          <w:t>).</w:t>
        </w:r>
      </w:hyperlink>
      <w:r w:rsidRPr="001C7708">
        <w:rPr>
          <w:rFonts w:ascii="Calibri" w:hAnsi="Calibri" w:cs="Calibri"/>
          <w:color w:val="000000"/>
          <w:spacing w:val="0"/>
          <w:sz w:val="22"/>
          <w:szCs w:val="22"/>
          <w:lang w:val="es-MX" w:eastAsia="es-MX"/>
        </w:rPr>
        <w:t xml:space="preserve"> Hansard </w:t>
      </w:r>
      <w:proofErr w:type="spellStart"/>
      <w:r w:rsidRPr="001C7708">
        <w:rPr>
          <w:rFonts w:ascii="Calibri" w:hAnsi="Calibri" w:cs="Calibri"/>
          <w:color w:val="000000"/>
          <w:spacing w:val="0"/>
          <w:sz w:val="22"/>
          <w:szCs w:val="22"/>
          <w:lang w:val="es-MX" w:eastAsia="es-MX"/>
        </w:rPr>
        <w:t>Worldwide</w:t>
      </w:r>
      <w:proofErr w:type="spellEnd"/>
      <w:r w:rsidRPr="001C7708">
        <w:rPr>
          <w:rFonts w:ascii="Calibri" w:hAnsi="Calibri" w:cs="Calibri"/>
          <w:color w:val="000000"/>
          <w:spacing w:val="0"/>
          <w:sz w:val="22"/>
          <w:szCs w:val="22"/>
          <w:lang w:val="es-MX" w:eastAsia="es-MX"/>
        </w:rPr>
        <w:t xml:space="preserve"> forma parte del grupo Hansard Global </w:t>
      </w:r>
      <w:proofErr w:type="spellStart"/>
      <w:r w:rsidRPr="001C7708">
        <w:rPr>
          <w:rFonts w:ascii="Calibri" w:hAnsi="Calibri" w:cs="Calibri"/>
          <w:color w:val="000000"/>
          <w:spacing w:val="0"/>
          <w:sz w:val="22"/>
          <w:szCs w:val="22"/>
          <w:lang w:val="es-MX" w:eastAsia="es-MX"/>
        </w:rPr>
        <w:t>Plc</w:t>
      </w:r>
      <w:proofErr w:type="spellEnd"/>
      <w:r w:rsidRPr="001C7708">
        <w:rPr>
          <w:rFonts w:ascii="Calibri" w:hAnsi="Calibri" w:cs="Calibri"/>
          <w:color w:val="000000"/>
          <w:spacing w:val="0"/>
          <w:sz w:val="22"/>
          <w:szCs w:val="22"/>
          <w:lang w:val="es-MX" w:eastAsia="es-MX"/>
        </w:rPr>
        <w:t xml:space="preserve">, fundado en 1987 y que cotiza en la Bolsa de Londres.  Actualmente cuenta con más de 1.000 millones de dólares en activos gestionados para más de 40.000 clientes en todo el mundo. Con su empresa matriz en la Isla de Man, en el Reino Unido, Hansard Global </w:t>
      </w:r>
      <w:proofErr w:type="spellStart"/>
      <w:r w:rsidRPr="001C7708">
        <w:rPr>
          <w:rFonts w:ascii="Calibri" w:hAnsi="Calibri" w:cs="Calibri"/>
          <w:color w:val="000000"/>
          <w:spacing w:val="0"/>
          <w:sz w:val="22"/>
          <w:szCs w:val="22"/>
          <w:lang w:val="es-MX" w:eastAsia="es-MX"/>
        </w:rPr>
        <w:t>Plc</w:t>
      </w:r>
      <w:proofErr w:type="spellEnd"/>
      <w:r w:rsidRPr="001C7708">
        <w:rPr>
          <w:rFonts w:ascii="Calibri" w:hAnsi="Calibri" w:cs="Calibri"/>
          <w:color w:val="000000"/>
          <w:spacing w:val="0"/>
          <w:sz w:val="22"/>
          <w:szCs w:val="22"/>
          <w:lang w:val="es-MX" w:eastAsia="es-MX"/>
        </w:rPr>
        <w:t xml:space="preserve"> ofrece a sus clientes una importante protección jurídica del inversor, como se menciona al principio de este informe, con inversiones de </w:t>
      </w:r>
      <w:proofErr w:type="gramStart"/>
      <w:r w:rsidRPr="001C7708">
        <w:rPr>
          <w:rFonts w:ascii="Calibri" w:hAnsi="Calibri" w:cs="Calibri"/>
          <w:color w:val="000000"/>
          <w:spacing w:val="0"/>
          <w:sz w:val="22"/>
          <w:szCs w:val="22"/>
          <w:lang w:val="es-MX" w:eastAsia="es-MX"/>
        </w:rPr>
        <w:t>los clientes mantenidas</w:t>
      </w:r>
      <w:proofErr w:type="gramEnd"/>
      <w:r w:rsidRPr="001C7708">
        <w:rPr>
          <w:rFonts w:ascii="Calibri" w:hAnsi="Calibri" w:cs="Calibri"/>
          <w:color w:val="000000"/>
          <w:spacing w:val="0"/>
          <w:sz w:val="22"/>
          <w:szCs w:val="22"/>
          <w:lang w:val="es-MX" w:eastAsia="es-MX"/>
        </w:rPr>
        <w:t xml:space="preserve"> en cuentas segregadas a través de su custodio, Pershing (BNY Mellon). Como empresa que cotiza en bolsa, sus cuentas y estructuras de propiedad son de dominio público y sus resultados financieros se publican a lo largo del año. Como todas las instituciones financieras del Reino Unido, Hansard está regulada por la FCA.</w:t>
      </w:r>
    </w:p>
    <w:p w14:paraId="79A7CD12" w14:textId="77777777" w:rsidR="001C7708" w:rsidRPr="001C7708" w:rsidRDefault="001C7708" w:rsidP="00DC63D5">
      <w:pPr>
        <w:textAlignment w:val="top"/>
        <w:rPr>
          <w:rFonts w:ascii="Calibri" w:hAnsi="Calibri" w:cs="Calibri"/>
          <w:color w:val="000000"/>
          <w:spacing w:val="0"/>
          <w:sz w:val="22"/>
          <w:szCs w:val="22"/>
          <w:lang w:val="es-MX" w:eastAsia="es-MX"/>
        </w:rPr>
      </w:pPr>
    </w:p>
    <w:p w14:paraId="6AF960D8" w14:textId="2896E6F1" w:rsidR="00DA588A" w:rsidRDefault="001C7708" w:rsidP="00860F84">
      <w:pPr>
        <w:textAlignment w:val="top"/>
        <w:rPr>
          <w:rFonts w:ascii="Calibri" w:hAnsi="Calibri" w:cs="Calibri"/>
          <w:color w:val="000000"/>
          <w:spacing w:val="0"/>
          <w:sz w:val="22"/>
          <w:szCs w:val="22"/>
          <w:lang w:val="es-MX" w:eastAsia="es-MX"/>
        </w:rPr>
      </w:pPr>
      <w:proofErr w:type="spellStart"/>
      <w:r w:rsidRPr="001C7708">
        <w:rPr>
          <w:rFonts w:ascii="Calibri" w:hAnsi="Calibri" w:cs="Calibri"/>
          <w:color w:val="000000"/>
          <w:spacing w:val="0"/>
          <w:sz w:val="22"/>
          <w:szCs w:val="22"/>
          <w:lang w:val="es-MX" w:eastAsia="es-MX"/>
        </w:rPr>
        <w:t>Worldwide</w:t>
      </w:r>
      <w:proofErr w:type="spellEnd"/>
      <w:r w:rsidRPr="001C7708">
        <w:rPr>
          <w:rFonts w:ascii="Calibri" w:hAnsi="Calibri" w:cs="Calibri"/>
          <w:color w:val="000000"/>
          <w:spacing w:val="0"/>
          <w:sz w:val="22"/>
          <w:szCs w:val="22"/>
          <w:lang w:val="es-MX" w:eastAsia="es-MX"/>
        </w:rPr>
        <w:t xml:space="preserve"> Personal </w:t>
      </w:r>
      <w:proofErr w:type="gramStart"/>
      <w:r w:rsidRPr="001C7708">
        <w:rPr>
          <w:rFonts w:ascii="Calibri" w:hAnsi="Calibri" w:cs="Calibri"/>
          <w:color w:val="000000"/>
          <w:spacing w:val="0"/>
          <w:sz w:val="22"/>
          <w:szCs w:val="22"/>
          <w:lang w:val="es-MX" w:eastAsia="es-MX"/>
        </w:rPr>
        <w:t>Portfolio</w:t>
      </w:r>
      <w:proofErr w:type="gramEnd"/>
      <w:r w:rsidRPr="001C7708">
        <w:rPr>
          <w:rFonts w:ascii="Calibri" w:hAnsi="Calibri" w:cs="Calibri"/>
          <w:color w:val="000000"/>
          <w:spacing w:val="0"/>
          <w:sz w:val="22"/>
          <w:szCs w:val="22"/>
          <w:lang w:val="es-MX" w:eastAsia="es-MX"/>
        </w:rPr>
        <w:t xml:space="preserve"> es una plataforma abierta en la que puede comprar casi cualquier fondo de inversión de cualquier banco, acciones, bonos gubernamentales y corporativos, notas estructuradas, etc. y gestionar todos los activos desde una única cuenta. Puede incluso transferir activos como acciones, fondos y bonos de otras plataformas sin tener que venderlos para facilitar la gestión completa de su patrimonio y facilitar la planificación futura de bienes y herencias.</w:t>
      </w:r>
    </w:p>
    <w:p w14:paraId="1DA203FD" w14:textId="77777777" w:rsidR="001C7708" w:rsidRPr="001C7708" w:rsidRDefault="001C7708" w:rsidP="00860F84">
      <w:pPr>
        <w:textAlignment w:val="top"/>
        <w:rPr>
          <w:rFonts w:ascii="Calibri" w:hAnsi="Calibri"/>
          <w:b/>
          <w:bCs/>
          <w:sz w:val="22"/>
          <w:szCs w:val="22"/>
          <w:lang w:val="es-MX"/>
        </w:rPr>
      </w:pPr>
    </w:p>
    <w:p w14:paraId="7C053946" w14:textId="456C8350" w:rsidR="008D47C6" w:rsidRPr="001C7708" w:rsidRDefault="001C7708" w:rsidP="008D47C6">
      <w:pPr>
        <w:jc w:val="both"/>
        <w:rPr>
          <w:rFonts w:ascii="Calibri" w:hAnsi="Calibri"/>
          <w:bCs/>
          <w:color w:val="002060"/>
          <w:sz w:val="22"/>
          <w:szCs w:val="22"/>
          <w:lang w:val="es-MX"/>
        </w:rPr>
      </w:pPr>
      <w:r w:rsidRPr="001C7708">
        <w:rPr>
          <w:rFonts w:ascii="Calibri" w:hAnsi="Calibri"/>
          <w:bCs/>
          <w:color w:val="002060"/>
          <w:sz w:val="22"/>
          <w:szCs w:val="22"/>
          <w:lang w:val="es-MX"/>
        </w:rPr>
        <w:t xml:space="preserve">Portafolio </w:t>
      </w:r>
      <w:proofErr w:type="gramStart"/>
      <w:r w:rsidRPr="001C7708">
        <w:rPr>
          <w:rFonts w:ascii="Calibri" w:hAnsi="Calibri"/>
          <w:bCs/>
          <w:color w:val="002060"/>
          <w:sz w:val="22"/>
          <w:szCs w:val="22"/>
          <w:lang w:val="es-MX"/>
        </w:rPr>
        <w:t>Personal  de</w:t>
      </w:r>
      <w:proofErr w:type="gramEnd"/>
      <w:r w:rsidRPr="001C7708">
        <w:rPr>
          <w:rFonts w:ascii="Calibri" w:hAnsi="Calibri"/>
          <w:bCs/>
          <w:color w:val="002060"/>
          <w:sz w:val="22"/>
          <w:szCs w:val="22"/>
          <w:lang w:val="es-MX"/>
        </w:rPr>
        <w:t xml:space="preserve"> </w:t>
      </w:r>
      <w:r w:rsidR="00DC63D5" w:rsidRPr="001C7708">
        <w:rPr>
          <w:rFonts w:ascii="Calibri" w:hAnsi="Calibri"/>
          <w:bCs/>
          <w:color w:val="002060"/>
          <w:sz w:val="22"/>
          <w:szCs w:val="22"/>
          <w:lang w:val="es-MX"/>
        </w:rPr>
        <w:t xml:space="preserve">Hansard </w:t>
      </w:r>
      <w:proofErr w:type="spellStart"/>
      <w:r w:rsidR="00DC63D5" w:rsidRPr="001C7708">
        <w:rPr>
          <w:rFonts w:ascii="Calibri" w:hAnsi="Calibri"/>
          <w:bCs/>
          <w:color w:val="002060"/>
          <w:sz w:val="22"/>
          <w:szCs w:val="22"/>
          <w:lang w:val="es-MX"/>
        </w:rPr>
        <w:t>Worldwide</w:t>
      </w:r>
      <w:proofErr w:type="spellEnd"/>
      <w:r w:rsidR="00DC63D5" w:rsidRPr="001C7708">
        <w:rPr>
          <w:rFonts w:ascii="Calibri" w:hAnsi="Calibri"/>
          <w:bCs/>
          <w:color w:val="002060"/>
          <w:sz w:val="22"/>
          <w:szCs w:val="22"/>
          <w:lang w:val="es-MX"/>
        </w:rPr>
        <w:t xml:space="preserve"> </w:t>
      </w:r>
      <w:r w:rsidRPr="001C7708">
        <w:rPr>
          <w:rFonts w:ascii="Calibri" w:hAnsi="Calibri"/>
          <w:bCs/>
          <w:color w:val="002060"/>
          <w:sz w:val="22"/>
          <w:szCs w:val="22"/>
          <w:lang w:val="es-MX"/>
        </w:rPr>
        <w:t xml:space="preserve">con </w:t>
      </w:r>
      <w:r w:rsidR="002F2784">
        <w:rPr>
          <w:rFonts w:ascii="Calibri" w:hAnsi="Calibri"/>
          <w:bCs/>
          <w:color w:val="002060"/>
          <w:sz w:val="22"/>
          <w:szCs w:val="22"/>
          <w:lang w:val="es-MX"/>
        </w:rPr>
        <w:t>Tarifa</w:t>
      </w:r>
      <w:r w:rsidRPr="001C7708">
        <w:rPr>
          <w:rFonts w:ascii="Calibri" w:hAnsi="Calibri"/>
          <w:bCs/>
          <w:color w:val="002060"/>
          <w:sz w:val="22"/>
          <w:szCs w:val="22"/>
          <w:lang w:val="es-MX"/>
        </w:rPr>
        <w:t xml:space="preserve"> </w:t>
      </w:r>
      <w:r w:rsidR="00DC63D5" w:rsidRPr="001C7708">
        <w:rPr>
          <w:rFonts w:ascii="Calibri" w:hAnsi="Calibri"/>
          <w:bCs/>
          <w:color w:val="002060"/>
          <w:sz w:val="22"/>
          <w:szCs w:val="22"/>
          <w:lang w:val="es-MX"/>
        </w:rPr>
        <w:t xml:space="preserve"> Admi</w:t>
      </w:r>
      <w:r>
        <w:rPr>
          <w:rFonts w:ascii="Calibri" w:hAnsi="Calibri"/>
          <w:bCs/>
          <w:color w:val="002060"/>
          <w:sz w:val="22"/>
          <w:szCs w:val="22"/>
          <w:lang w:val="es-MX"/>
        </w:rPr>
        <w:t>nistrativa</w:t>
      </w:r>
      <w:r w:rsidR="002F2784">
        <w:rPr>
          <w:rFonts w:ascii="Calibri" w:hAnsi="Calibri"/>
          <w:bCs/>
          <w:color w:val="002060"/>
          <w:sz w:val="22"/>
          <w:szCs w:val="22"/>
          <w:lang w:val="es-MX"/>
        </w:rPr>
        <w:t>s</w:t>
      </w:r>
      <w:r w:rsidR="00DC63D5" w:rsidRPr="001C7708">
        <w:rPr>
          <w:rFonts w:ascii="Calibri" w:hAnsi="Calibri"/>
          <w:bCs/>
          <w:color w:val="002060"/>
          <w:sz w:val="22"/>
          <w:szCs w:val="22"/>
          <w:lang w:val="es-MX"/>
        </w:rPr>
        <w:t>:</w:t>
      </w:r>
    </w:p>
    <w:p w14:paraId="6F73278A" w14:textId="77777777" w:rsidR="00D30494" w:rsidRPr="001C7708" w:rsidRDefault="00D30494" w:rsidP="00EC3728">
      <w:pPr>
        <w:jc w:val="both"/>
        <w:rPr>
          <w:rFonts w:ascii="Calibri" w:hAnsi="Calibri"/>
          <w:bCs/>
          <w:color w:val="002060"/>
          <w:sz w:val="22"/>
          <w:szCs w:val="22"/>
          <w:lang w:val="es-MX"/>
        </w:rPr>
      </w:pPr>
    </w:p>
    <w:tbl>
      <w:tblPr>
        <w:tblW w:w="1088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935"/>
        <w:gridCol w:w="3135"/>
        <w:gridCol w:w="2811"/>
      </w:tblGrid>
      <w:tr w:rsidR="00B04F49" w:rsidRPr="0058115E" w14:paraId="5F1B4666" w14:textId="77777777" w:rsidTr="00B93E72">
        <w:tc>
          <w:tcPr>
            <w:tcW w:w="4935" w:type="dxa"/>
            <w:tcBorders>
              <w:top w:val="single" w:sz="8" w:space="0" w:color="4F81BD"/>
              <w:left w:val="single" w:sz="8" w:space="0" w:color="4F81BD"/>
              <w:bottom w:val="single" w:sz="18" w:space="0" w:color="4F81BD"/>
              <w:right w:val="single" w:sz="8" w:space="0" w:color="4F81BD"/>
            </w:tcBorders>
            <w:shd w:val="clear" w:color="auto" w:fill="auto"/>
            <w:hideMark/>
          </w:tcPr>
          <w:p w14:paraId="2FC0D5BD" w14:textId="436E7039" w:rsidR="00B04F49" w:rsidRPr="0058115E" w:rsidRDefault="001C7708" w:rsidP="00B93E72">
            <w:pPr>
              <w:jc w:val="both"/>
              <w:rPr>
                <w:rFonts w:ascii="Calibri" w:hAnsi="Calibri" w:cs="Calibri"/>
                <w:b/>
                <w:bCs/>
                <w:sz w:val="22"/>
                <w:szCs w:val="22"/>
                <w:lang w:val="es-MX" w:eastAsia="es-ES"/>
              </w:rPr>
            </w:pPr>
            <w:r w:rsidRPr="001C7708">
              <w:rPr>
                <w:rFonts w:ascii="Calibri" w:hAnsi="Calibri" w:cs="Calibri"/>
                <w:b/>
                <w:bCs/>
                <w:sz w:val="22"/>
                <w:szCs w:val="22"/>
                <w:lang w:val="es-MX"/>
              </w:rPr>
              <w:t>Periodo de 5 y 8 años</w:t>
            </w:r>
          </w:p>
        </w:tc>
        <w:tc>
          <w:tcPr>
            <w:tcW w:w="3135" w:type="dxa"/>
            <w:tcBorders>
              <w:top w:val="single" w:sz="8" w:space="0" w:color="4F81BD"/>
              <w:left w:val="single" w:sz="8" w:space="0" w:color="4F81BD"/>
              <w:bottom w:val="single" w:sz="18" w:space="0" w:color="4F81BD"/>
              <w:right w:val="single" w:sz="8" w:space="0" w:color="4F81BD"/>
            </w:tcBorders>
            <w:shd w:val="clear" w:color="auto" w:fill="auto"/>
            <w:hideMark/>
          </w:tcPr>
          <w:p w14:paraId="794733BD" w14:textId="7E138FA9" w:rsidR="002F2784" w:rsidRPr="002F2784" w:rsidRDefault="002F2784" w:rsidP="002F2784">
            <w:pPr>
              <w:jc w:val="both"/>
              <w:rPr>
                <w:rFonts w:ascii="Calibri" w:hAnsi="Calibri" w:cs="Calibri"/>
                <w:b/>
                <w:bCs/>
                <w:sz w:val="22"/>
                <w:szCs w:val="22"/>
                <w:lang w:val="es-MX"/>
              </w:rPr>
            </w:pPr>
            <w:r w:rsidRPr="002F2784">
              <w:rPr>
                <w:rFonts w:ascii="Calibri" w:hAnsi="Calibri" w:cs="Calibri"/>
                <w:b/>
                <w:bCs/>
                <w:sz w:val="22"/>
                <w:szCs w:val="22"/>
                <w:lang w:val="es-MX"/>
              </w:rPr>
              <w:t xml:space="preserve">WPP Z5 </w:t>
            </w:r>
            <w:proofErr w:type="gramStart"/>
            <w:r>
              <w:rPr>
                <w:rFonts w:ascii="Calibri" w:hAnsi="Calibri" w:cs="Calibri"/>
                <w:b/>
                <w:bCs/>
                <w:sz w:val="22"/>
                <w:szCs w:val="22"/>
                <w:lang w:val="es-MX"/>
              </w:rPr>
              <w:t xml:space="preserve">Cuota </w:t>
            </w:r>
            <w:r w:rsidRPr="002F2784">
              <w:rPr>
                <w:rFonts w:ascii="Calibri" w:hAnsi="Calibri" w:cs="Calibri"/>
                <w:b/>
                <w:bCs/>
                <w:sz w:val="22"/>
                <w:szCs w:val="22"/>
                <w:lang w:val="es-MX"/>
              </w:rPr>
              <w:t xml:space="preserve"> </w:t>
            </w:r>
            <w:r>
              <w:rPr>
                <w:rFonts w:ascii="Calibri" w:hAnsi="Calibri" w:cs="Calibri"/>
                <w:b/>
                <w:bCs/>
                <w:sz w:val="22"/>
                <w:szCs w:val="22"/>
                <w:lang w:val="es-MX"/>
              </w:rPr>
              <w:t>A</w:t>
            </w:r>
            <w:r w:rsidRPr="002F2784">
              <w:rPr>
                <w:rFonts w:ascii="Calibri" w:hAnsi="Calibri" w:cs="Calibri"/>
                <w:b/>
                <w:bCs/>
                <w:sz w:val="22"/>
                <w:szCs w:val="22"/>
                <w:lang w:val="es-MX"/>
              </w:rPr>
              <w:t>dministrativa</w:t>
            </w:r>
            <w:proofErr w:type="gramEnd"/>
          </w:p>
          <w:p w14:paraId="5CACB484" w14:textId="3B98DC30" w:rsidR="00B04F49" w:rsidRPr="002F2784" w:rsidRDefault="002F2784" w:rsidP="002F2784">
            <w:pPr>
              <w:jc w:val="both"/>
              <w:rPr>
                <w:rFonts w:ascii="Calibri" w:hAnsi="Calibri" w:cs="Calibri"/>
                <w:b/>
                <w:bCs/>
                <w:i/>
                <w:iCs/>
                <w:sz w:val="22"/>
                <w:szCs w:val="22"/>
                <w:lang w:val="es-MX" w:eastAsia="es-ES"/>
              </w:rPr>
            </w:pPr>
            <w:r w:rsidRPr="002F2784">
              <w:rPr>
                <w:rFonts w:ascii="Calibri" w:hAnsi="Calibri" w:cs="Calibri"/>
                <w:b/>
                <w:bCs/>
                <w:sz w:val="22"/>
                <w:szCs w:val="22"/>
                <w:lang w:val="es-MX"/>
              </w:rPr>
              <w:t>*Opción recomendada</w:t>
            </w:r>
          </w:p>
        </w:tc>
        <w:tc>
          <w:tcPr>
            <w:tcW w:w="2811" w:type="dxa"/>
            <w:tcBorders>
              <w:top w:val="single" w:sz="8" w:space="0" w:color="4F81BD"/>
              <w:left w:val="single" w:sz="8" w:space="0" w:color="4F81BD"/>
              <w:bottom w:val="single" w:sz="18" w:space="0" w:color="4F81BD"/>
              <w:right w:val="single" w:sz="8" w:space="0" w:color="4F81BD"/>
            </w:tcBorders>
            <w:shd w:val="clear" w:color="auto" w:fill="auto"/>
          </w:tcPr>
          <w:p w14:paraId="68960A70" w14:textId="4F62C537" w:rsidR="00B04F49" w:rsidRPr="0058115E" w:rsidRDefault="00B04F49" w:rsidP="00B93E72">
            <w:pPr>
              <w:jc w:val="both"/>
              <w:rPr>
                <w:rFonts w:ascii="Calibri" w:hAnsi="Calibri" w:cs="Calibri"/>
                <w:b/>
                <w:bCs/>
                <w:sz w:val="22"/>
                <w:szCs w:val="22"/>
                <w:lang w:val="es-MX" w:eastAsia="es-ES"/>
              </w:rPr>
            </w:pPr>
            <w:r w:rsidRPr="0058115E">
              <w:rPr>
                <w:rFonts w:ascii="Calibri" w:hAnsi="Calibri" w:cs="Calibri"/>
                <w:b/>
                <w:bCs/>
                <w:sz w:val="22"/>
                <w:szCs w:val="22"/>
                <w:lang w:val="es-MX"/>
              </w:rPr>
              <w:t xml:space="preserve">WPP Z8 </w:t>
            </w:r>
            <w:r w:rsidR="002F2784">
              <w:rPr>
                <w:rFonts w:ascii="Calibri" w:hAnsi="Calibri" w:cs="Calibri"/>
                <w:b/>
                <w:bCs/>
                <w:sz w:val="22"/>
                <w:szCs w:val="22"/>
                <w:lang w:val="es-MX"/>
              </w:rPr>
              <w:t>Cuota</w:t>
            </w:r>
            <w:r w:rsidR="002F2784">
              <w:rPr>
                <w:rFonts w:ascii="Calibri" w:hAnsi="Calibri" w:cs="Calibri"/>
                <w:b/>
                <w:bCs/>
                <w:sz w:val="22"/>
                <w:szCs w:val="22"/>
                <w:lang w:val="en-US"/>
              </w:rPr>
              <w:t xml:space="preserve"> </w:t>
            </w:r>
            <w:proofErr w:type="spellStart"/>
            <w:r w:rsidR="002F2784">
              <w:rPr>
                <w:rFonts w:ascii="Calibri" w:hAnsi="Calibri" w:cs="Calibri"/>
                <w:b/>
                <w:bCs/>
                <w:sz w:val="22"/>
                <w:szCs w:val="22"/>
                <w:lang w:val="en-US"/>
              </w:rPr>
              <w:t>Administrativa</w:t>
            </w:r>
            <w:proofErr w:type="spellEnd"/>
          </w:p>
        </w:tc>
      </w:tr>
      <w:tr w:rsidR="00B04F49" w:rsidRPr="0058115E" w14:paraId="5CAC12A5" w14:textId="77777777" w:rsidTr="00B93E72">
        <w:tc>
          <w:tcPr>
            <w:tcW w:w="4935" w:type="dxa"/>
            <w:tcBorders>
              <w:top w:val="single" w:sz="8" w:space="0" w:color="4F81BD"/>
              <w:left w:val="single" w:sz="8" w:space="0" w:color="4F81BD"/>
              <w:bottom w:val="single" w:sz="8" w:space="0" w:color="4F81BD"/>
              <w:right w:val="single" w:sz="8" w:space="0" w:color="4F81BD"/>
            </w:tcBorders>
            <w:shd w:val="clear" w:color="auto" w:fill="D3DFEE"/>
            <w:hideMark/>
          </w:tcPr>
          <w:p w14:paraId="03B6BD3E" w14:textId="5F1A262B" w:rsidR="002F2784" w:rsidRPr="002F2784" w:rsidRDefault="002F2784" w:rsidP="002F2784">
            <w:pPr>
              <w:rPr>
                <w:rFonts w:ascii="Calibri" w:hAnsi="Calibri" w:cs="Calibri"/>
                <w:b/>
                <w:bCs/>
                <w:sz w:val="22"/>
                <w:szCs w:val="22"/>
                <w:lang w:val="es-MX"/>
              </w:rPr>
            </w:pPr>
            <w:r>
              <w:rPr>
                <w:rFonts w:ascii="Calibri" w:hAnsi="Calibri" w:cs="Calibri"/>
                <w:b/>
                <w:bCs/>
                <w:sz w:val="22"/>
                <w:szCs w:val="22"/>
                <w:lang w:val="es-MX"/>
              </w:rPr>
              <w:t>Cuota</w:t>
            </w:r>
            <w:r w:rsidRPr="002F2784">
              <w:rPr>
                <w:rFonts w:ascii="Calibri" w:hAnsi="Calibri" w:cs="Calibri"/>
                <w:b/>
                <w:bCs/>
                <w:sz w:val="22"/>
                <w:szCs w:val="22"/>
                <w:lang w:val="es-MX"/>
              </w:rPr>
              <w:t xml:space="preserve"> de </w:t>
            </w:r>
            <w:r>
              <w:rPr>
                <w:rFonts w:ascii="Calibri" w:hAnsi="Calibri" w:cs="Calibri"/>
                <w:b/>
                <w:bCs/>
                <w:sz w:val="22"/>
                <w:szCs w:val="22"/>
                <w:lang w:val="es-MX"/>
              </w:rPr>
              <w:t>apertura</w:t>
            </w:r>
          </w:p>
          <w:p w14:paraId="2C6E5D23" w14:textId="148698D7" w:rsidR="00B04F49" w:rsidRPr="002F2784" w:rsidRDefault="002F2784" w:rsidP="002F2784">
            <w:pPr>
              <w:rPr>
                <w:rFonts w:ascii="Calibri" w:hAnsi="Calibri" w:cs="Calibri"/>
                <w:b/>
                <w:bCs/>
                <w:sz w:val="22"/>
                <w:szCs w:val="22"/>
                <w:lang w:val="es-MX" w:eastAsia="es-ES"/>
              </w:rPr>
            </w:pPr>
            <w:r w:rsidRPr="002F2784">
              <w:rPr>
                <w:rFonts w:ascii="Calibri" w:hAnsi="Calibri" w:cs="Calibri"/>
                <w:b/>
                <w:bCs/>
                <w:sz w:val="22"/>
                <w:szCs w:val="22"/>
                <w:lang w:val="es-MX"/>
              </w:rPr>
              <w:t xml:space="preserve">Esta comisión dura todo el periodo de vigencia y luego baja al </w:t>
            </w:r>
            <w:r w:rsidRPr="002F2784">
              <w:rPr>
                <w:rFonts w:ascii="Calibri" w:hAnsi="Calibri" w:cs="Calibri"/>
                <w:b/>
                <w:bCs/>
                <w:color w:val="FF0000"/>
                <w:sz w:val="22"/>
                <w:szCs w:val="22"/>
                <w:lang w:val="es-MX"/>
              </w:rPr>
              <w:t>0,5%.</w:t>
            </w:r>
          </w:p>
        </w:tc>
        <w:tc>
          <w:tcPr>
            <w:tcW w:w="3135" w:type="dxa"/>
            <w:tcBorders>
              <w:top w:val="single" w:sz="8" w:space="0" w:color="4F81BD"/>
              <w:left w:val="single" w:sz="8" w:space="0" w:color="4F81BD"/>
              <w:bottom w:val="single" w:sz="8" w:space="0" w:color="4F81BD"/>
              <w:right w:val="single" w:sz="8" w:space="0" w:color="4F81BD"/>
            </w:tcBorders>
            <w:shd w:val="clear" w:color="auto" w:fill="D3DFEE"/>
            <w:hideMark/>
          </w:tcPr>
          <w:p w14:paraId="20F7DF4F" w14:textId="2FF74BD4" w:rsidR="00B04F49" w:rsidRPr="0058115E" w:rsidRDefault="00B04F49" w:rsidP="00B93E72">
            <w:pPr>
              <w:jc w:val="both"/>
              <w:rPr>
                <w:rFonts w:ascii="Calibri" w:hAnsi="Calibri" w:cs="Calibri"/>
                <w:bCs/>
                <w:sz w:val="22"/>
                <w:szCs w:val="22"/>
                <w:lang w:val="es-MX" w:eastAsia="es-ES"/>
              </w:rPr>
            </w:pPr>
            <w:r w:rsidRPr="0058115E">
              <w:rPr>
                <w:rFonts w:ascii="Calibri" w:hAnsi="Calibri" w:cs="Calibri"/>
                <w:bCs/>
                <w:sz w:val="22"/>
                <w:szCs w:val="22"/>
                <w:lang w:val="es-MX"/>
              </w:rPr>
              <w:t xml:space="preserve">1.7% </w:t>
            </w:r>
            <w:proofErr w:type="spellStart"/>
            <w:r w:rsidRPr="0058115E">
              <w:rPr>
                <w:rFonts w:ascii="Calibri" w:hAnsi="Calibri" w:cs="Calibri"/>
                <w:bCs/>
                <w:sz w:val="22"/>
                <w:szCs w:val="22"/>
                <w:lang w:val="es-MX"/>
              </w:rPr>
              <w:t>pa</w:t>
            </w:r>
            <w:proofErr w:type="spellEnd"/>
            <w:r w:rsidRPr="0058115E">
              <w:rPr>
                <w:rFonts w:ascii="Calibri" w:hAnsi="Calibri" w:cs="Calibri"/>
                <w:bCs/>
                <w:sz w:val="22"/>
                <w:szCs w:val="22"/>
                <w:lang w:val="es-MX"/>
              </w:rPr>
              <w:t xml:space="preserve"> </w:t>
            </w:r>
            <w:r w:rsidR="002F2784">
              <w:rPr>
                <w:rFonts w:ascii="Calibri" w:hAnsi="Calibri" w:cs="Calibri"/>
                <w:bCs/>
                <w:sz w:val="22"/>
                <w:szCs w:val="22"/>
                <w:lang w:val="es-MX"/>
              </w:rPr>
              <w:t>p</w:t>
            </w:r>
            <w:r w:rsidRPr="0058115E">
              <w:rPr>
                <w:rFonts w:ascii="Calibri" w:hAnsi="Calibri" w:cs="Calibri"/>
                <w:bCs/>
                <w:sz w:val="22"/>
                <w:szCs w:val="22"/>
                <w:lang w:val="es-MX"/>
              </w:rPr>
              <w:t xml:space="preserve">or 5 </w:t>
            </w:r>
            <w:r w:rsidR="002F2784">
              <w:rPr>
                <w:rFonts w:ascii="Calibri" w:hAnsi="Calibri" w:cs="Calibri"/>
                <w:bCs/>
                <w:sz w:val="22"/>
                <w:szCs w:val="22"/>
                <w:lang w:val="es-MX"/>
              </w:rPr>
              <w:t>años</w:t>
            </w:r>
          </w:p>
        </w:tc>
        <w:tc>
          <w:tcPr>
            <w:tcW w:w="2811" w:type="dxa"/>
            <w:tcBorders>
              <w:top w:val="single" w:sz="8" w:space="0" w:color="4F81BD"/>
              <w:left w:val="single" w:sz="8" w:space="0" w:color="4F81BD"/>
              <w:bottom w:val="single" w:sz="8" w:space="0" w:color="4F81BD"/>
              <w:right w:val="single" w:sz="8" w:space="0" w:color="4F81BD"/>
            </w:tcBorders>
            <w:shd w:val="clear" w:color="auto" w:fill="D3DFEE"/>
          </w:tcPr>
          <w:p w14:paraId="603E9A23" w14:textId="26A7EC20" w:rsidR="00B04F49" w:rsidRPr="0058115E" w:rsidRDefault="00B04F49" w:rsidP="00B93E72">
            <w:pPr>
              <w:jc w:val="both"/>
              <w:rPr>
                <w:rFonts w:ascii="Calibri" w:hAnsi="Calibri" w:cs="Calibri"/>
                <w:bCs/>
                <w:sz w:val="22"/>
                <w:szCs w:val="22"/>
                <w:lang w:val="es-MX" w:eastAsia="es-ES"/>
              </w:rPr>
            </w:pPr>
            <w:r w:rsidRPr="0058115E">
              <w:rPr>
                <w:rFonts w:ascii="Calibri" w:hAnsi="Calibri" w:cs="Calibri"/>
                <w:bCs/>
                <w:sz w:val="22"/>
                <w:szCs w:val="22"/>
                <w:lang w:val="es-MX"/>
              </w:rPr>
              <w:t xml:space="preserve">1.2% </w:t>
            </w:r>
            <w:proofErr w:type="spellStart"/>
            <w:r w:rsidRPr="0058115E">
              <w:rPr>
                <w:rFonts w:ascii="Calibri" w:hAnsi="Calibri" w:cs="Calibri"/>
                <w:bCs/>
                <w:sz w:val="22"/>
                <w:szCs w:val="22"/>
                <w:lang w:val="es-MX"/>
              </w:rPr>
              <w:t>pa</w:t>
            </w:r>
            <w:proofErr w:type="spellEnd"/>
            <w:r w:rsidRPr="0058115E">
              <w:rPr>
                <w:rFonts w:ascii="Calibri" w:hAnsi="Calibri" w:cs="Calibri"/>
                <w:bCs/>
                <w:sz w:val="22"/>
                <w:szCs w:val="22"/>
                <w:lang w:val="es-MX"/>
              </w:rPr>
              <w:t xml:space="preserve"> </w:t>
            </w:r>
            <w:r w:rsidR="002F2784">
              <w:rPr>
                <w:rFonts w:ascii="Calibri" w:hAnsi="Calibri" w:cs="Calibri"/>
                <w:bCs/>
                <w:sz w:val="22"/>
                <w:szCs w:val="22"/>
                <w:lang w:val="es-MX"/>
              </w:rPr>
              <w:t>p</w:t>
            </w:r>
            <w:r w:rsidRPr="0058115E">
              <w:rPr>
                <w:rFonts w:ascii="Calibri" w:hAnsi="Calibri" w:cs="Calibri"/>
                <w:bCs/>
                <w:sz w:val="22"/>
                <w:szCs w:val="22"/>
                <w:lang w:val="es-MX"/>
              </w:rPr>
              <w:t xml:space="preserve">or 8 </w:t>
            </w:r>
            <w:r w:rsidR="002F2784">
              <w:rPr>
                <w:rFonts w:ascii="Calibri" w:hAnsi="Calibri" w:cs="Calibri"/>
                <w:bCs/>
                <w:sz w:val="22"/>
                <w:szCs w:val="22"/>
                <w:lang w:val="es-MX"/>
              </w:rPr>
              <w:t>años</w:t>
            </w:r>
          </w:p>
        </w:tc>
      </w:tr>
      <w:tr w:rsidR="00B04F49" w:rsidRPr="0058115E" w14:paraId="35A2EA7B" w14:textId="77777777" w:rsidTr="00B93E72">
        <w:tc>
          <w:tcPr>
            <w:tcW w:w="4935" w:type="dxa"/>
            <w:tcBorders>
              <w:top w:val="single" w:sz="8" w:space="0" w:color="4F81BD"/>
              <w:left w:val="single" w:sz="8" w:space="0" w:color="4F81BD"/>
              <w:bottom w:val="single" w:sz="8" w:space="0" w:color="4F81BD"/>
              <w:right w:val="single" w:sz="8" w:space="0" w:color="4F81BD"/>
            </w:tcBorders>
            <w:shd w:val="clear" w:color="auto" w:fill="auto"/>
            <w:hideMark/>
          </w:tcPr>
          <w:p w14:paraId="50542D4A" w14:textId="058D874A" w:rsidR="00B04F49" w:rsidRPr="0058115E" w:rsidRDefault="002F2784" w:rsidP="00B93E72">
            <w:pPr>
              <w:jc w:val="both"/>
              <w:rPr>
                <w:rFonts w:ascii="Calibri" w:hAnsi="Calibri" w:cs="Calibri"/>
                <w:b/>
                <w:bCs/>
                <w:sz w:val="22"/>
                <w:szCs w:val="22"/>
                <w:lang w:eastAsia="es-ES"/>
              </w:rPr>
            </w:pPr>
            <w:r>
              <w:rPr>
                <w:rFonts w:ascii="Calibri" w:hAnsi="Calibri" w:cs="Calibri"/>
                <w:b/>
                <w:bCs/>
                <w:sz w:val="22"/>
                <w:szCs w:val="22"/>
              </w:rPr>
              <w:t xml:space="preserve">Tarifa de </w:t>
            </w:r>
            <w:proofErr w:type="spellStart"/>
            <w:r>
              <w:rPr>
                <w:rFonts w:ascii="Calibri" w:hAnsi="Calibri" w:cs="Calibri"/>
                <w:b/>
                <w:bCs/>
                <w:sz w:val="22"/>
                <w:szCs w:val="22"/>
              </w:rPr>
              <w:t>Compra</w:t>
            </w:r>
            <w:proofErr w:type="spellEnd"/>
            <w:r w:rsidR="00B04F49" w:rsidRPr="0058115E">
              <w:rPr>
                <w:rFonts w:ascii="Calibri" w:hAnsi="Calibri" w:cs="Calibri"/>
                <w:b/>
                <w:bCs/>
                <w:sz w:val="22"/>
                <w:szCs w:val="22"/>
              </w:rPr>
              <w:t>/</w:t>
            </w:r>
            <w:proofErr w:type="spellStart"/>
            <w:r>
              <w:rPr>
                <w:rFonts w:ascii="Calibri" w:hAnsi="Calibri" w:cs="Calibri"/>
                <w:b/>
                <w:bCs/>
                <w:sz w:val="22"/>
                <w:szCs w:val="22"/>
              </w:rPr>
              <w:t>Venta</w:t>
            </w:r>
            <w:proofErr w:type="spellEnd"/>
            <w:r w:rsidR="00B04F49" w:rsidRPr="0058115E">
              <w:rPr>
                <w:rFonts w:ascii="Calibri" w:hAnsi="Calibri" w:cs="Calibri"/>
                <w:b/>
                <w:bCs/>
                <w:sz w:val="22"/>
                <w:szCs w:val="22"/>
              </w:rPr>
              <w:t xml:space="preserve"> </w:t>
            </w:r>
          </w:p>
        </w:tc>
        <w:tc>
          <w:tcPr>
            <w:tcW w:w="3135" w:type="dxa"/>
            <w:tcBorders>
              <w:top w:val="single" w:sz="8" w:space="0" w:color="4F81BD"/>
              <w:left w:val="single" w:sz="8" w:space="0" w:color="4F81BD"/>
              <w:bottom w:val="single" w:sz="8" w:space="0" w:color="4F81BD"/>
              <w:right w:val="single" w:sz="8" w:space="0" w:color="4F81BD"/>
            </w:tcBorders>
            <w:shd w:val="clear" w:color="auto" w:fill="auto"/>
            <w:hideMark/>
          </w:tcPr>
          <w:p w14:paraId="485A588F" w14:textId="77777777" w:rsidR="00B04F49" w:rsidRPr="0058115E" w:rsidRDefault="00B04F49" w:rsidP="00B93E72">
            <w:pPr>
              <w:jc w:val="both"/>
              <w:rPr>
                <w:rFonts w:ascii="Calibri" w:hAnsi="Calibri" w:cs="Calibri"/>
                <w:bCs/>
                <w:sz w:val="22"/>
                <w:szCs w:val="22"/>
                <w:lang w:eastAsia="es-ES"/>
              </w:rPr>
            </w:pPr>
            <w:r w:rsidRPr="0058115E">
              <w:rPr>
                <w:rFonts w:ascii="Calibri" w:hAnsi="Calibri" w:cs="Calibri"/>
                <w:bCs/>
                <w:sz w:val="22"/>
                <w:szCs w:val="22"/>
              </w:rPr>
              <w:t>£25 GBP</w:t>
            </w:r>
          </w:p>
        </w:tc>
        <w:tc>
          <w:tcPr>
            <w:tcW w:w="2811" w:type="dxa"/>
            <w:tcBorders>
              <w:top w:val="single" w:sz="8" w:space="0" w:color="4F81BD"/>
              <w:left w:val="single" w:sz="8" w:space="0" w:color="4F81BD"/>
              <w:bottom w:val="single" w:sz="8" w:space="0" w:color="4F81BD"/>
              <w:right w:val="single" w:sz="8" w:space="0" w:color="4F81BD"/>
            </w:tcBorders>
            <w:shd w:val="clear" w:color="auto" w:fill="auto"/>
          </w:tcPr>
          <w:p w14:paraId="4D043646" w14:textId="77777777" w:rsidR="00B04F49" w:rsidRPr="0058115E" w:rsidRDefault="00B04F49" w:rsidP="00B93E72">
            <w:pPr>
              <w:jc w:val="both"/>
              <w:rPr>
                <w:rFonts w:ascii="Calibri" w:hAnsi="Calibri" w:cs="Calibri"/>
                <w:bCs/>
                <w:sz w:val="22"/>
                <w:szCs w:val="22"/>
                <w:lang w:eastAsia="es-ES"/>
              </w:rPr>
            </w:pPr>
            <w:r w:rsidRPr="0058115E">
              <w:rPr>
                <w:rFonts w:ascii="Calibri" w:hAnsi="Calibri" w:cs="Calibri"/>
                <w:bCs/>
                <w:sz w:val="22"/>
                <w:szCs w:val="22"/>
              </w:rPr>
              <w:t>£25 GBP</w:t>
            </w:r>
          </w:p>
        </w:tc>
      </w:tr>
      <w:tr w:rsidR="00B04F49" w:rsidRPr="0058115E" w14:paraId="03B429E6" w14:textId="77777777" w:rsidTr="00B93E72">
        <w:tc>
          <w:tcPr>
            <w:tcW w:w="4935" w:type="dxa"/>
            <w:tcBorders>
              <w:top w:val="single" w:sz="8" w:space="0" w:color="4F81BD"/>
              <w:left w:val="single" w:sz="8" w:space="0" w:color="4F81BD"/>
              <w:bottom w:val="single" w:sz="8" w:space="0" w:color="4F81BD"/>
              <w:right w:val="single" w:sz="8" w:space="0" w:color="4F81BD"/>
            </w:tcBorders>
            <w:shd w:val="clear" w:color="auto" w:fill="D3DFEE"/>
          </w:tcPr>
          <w:p w14:paraId="460A3C5C" w14:textId="05C93ED1" w:rsidR="00B04F49" w:rsidRPr="0058115E" w:rsidRDefault="002F2784" w:rsidP="00B93E72">
            <w:pPr>
              <w:jc w:val="both"/>
              <w:rPr>
                <w:rFonts w:ascii="Calibri" w:hAnsi="Calibri"/>
                <w:b/>
                <w:bCs/>
                <w:sz w:val="22"/>
                <w:szCs w:val="22"/>
                <w:lang w:val="es-MX"/>
              </w:rPr>
            </w:pPr>
            <w:r>
              <w:rPr>
                <w:rFonts w:ascii="Calibri" w:hAnsi="Calibri"/>
                <w:b/>
                <w:bCs/>
                <w:sz w:val="22"/>
                <w:szCs w:val="22"/>
                <w:lang w:val="es-MX"/>
              </w:rPr>
              <w:t xml:space="preserve">Cuota </w:t>
            </w:r>
            <w:r w:rsidR="00B04F49" w:rsidRPr="0058115E">
              <w:rPr>
                <w:rFonts w:ascii="Calibri" w:hAnsi="Calibri"/>
                <w:b/>
                <w:bCs/>
                <w:sz w:val="22"/>
                <w:szCs w:val="22"/>
                <w:lang w:val="es-MX"/>
              </w:rPr>
              <w:t xml:space="preserve">Admin </w:t>
            </w:r>
          </w:p>
        </w:tc>
        <w:tc>
          <w:tcPr>
            <w:tcW w:w="3135" w:type="dxa"/>
            <w:tcBorders>
              <w:top w:val="single" w:sz="8" w:space="0" w:color="4F81BD"/>
              <w:left w:val="single" w:sz="8" w:space="0" w:color="4F81BD"/>
              <w:bottom w:val="single" w:sz="8" w:space="0" w:color="4F81BD"/>
              <w:right w:val="single" w:sz="8" w:space="0" w:color="4F81BD"/>
            </w:tcBorders>
            <w:shd w:val="clear" w:color="auto" w:fill="D3DFEE"/>
          </w:tcPr>
          <w:p w14:paraId="11BA80CC" w14:textId="3F9BF8CA" w:rsidR="00B04F49" w:rsidRPr="0058115E" w:rsidRDefault="00B04F49" w:rsidP="00E456F2">
            <w:pPr>
              <w:rPr>
                <w:sz w:val="22"/>
                <w:szCs w:val="22"/>
              </w:rPr>
            </w:pPr>
            <w:r w:rsidRPr="0058115E">
              <w:rPr>
                <w:rFonts w:ascii="Calibri" w:hAnsi="Calibri" w:cs="Calibri"/>
                <w:bCs/>
                <w:sz w:val="22"/>
                <w:szCs w:val="22"/>
                <w:lang w:val="es-MX"/>
              </w:rPr>
              <w:t>£</w:t>
            </w:r>
            <w:r w:rsidRPr="0058115E">
              <w:rPr>
                <w:rFonts w:ascii="Calibri" w:hAnsi="Calibri"/>
                <w:bCs/>
                <w:sz w:val="22"/>
                <w:szCs w:val="22"/>
                <w:lang w:val="es-MX"/>
              </w:rPr>
              <w:t xml:space="preserve">100 </w:t>
            </w:r>
            <w:r w:rsidR="002F2784">
              <w:rPr>
                <w:rFonts w:ascii="Calibri" w:hAnsi="Calibri"/>
                <w:bCs/>
                <w:sz w:val="22"/>
                <w:szCs w:val="22"/>
                <w:lang w:val="es-MX"/>
              </w:rPr>
              <w:t>trimestralmente</w:t>
            </w:r>
          </w:p>
        </w:tc>
        <w:tc>
          <w:tcPr>
            <w:tcW w:w="2811" w:type="dxa"/>
            <w:tcBorders>
              <w:top w:val="single" w:sz="8" w:space="0" w:color="4F81BD"/>
              <w:left w:val="single" w:sz="8" w:space="0" w:color="4F81BD"/>
              <w:bottom w:val="single" w:sz="8" w:space="0" w:color="4F81BD"/>
              <w:right w:val="single" w:sz="8" w:space="0" w:color="4F81BD"/>
            </w:tcBorders>
            <w:shd w:val="clear" w:color="auto" w:fill="D3DFEE"/>
          </w:tcPr>
          <w:p w14:paraId="3AEBD0C0" w14:textId="077045C9" w:rsidR="00B04F49" w:rsidRPr="0058115E" w:rsidRDefault="00B04F49" w:rsidP="00B93E72">
            <w:pPr>
              <w:jc w:val="both"/>
              <w:rPr>
                <w:rFonts w:ascii="Calibri" w:hAnsi="Calibri"/>
                <w:bCs/>
                <w:sz w:val="22"/>
                <w:szCs w:val="22"/>
                <w:lang w:val="es-MX"/>
              </w:rPr>
            </w:pPr>
            <w:r w:rsidRPr="0058115E">
              <w:rPr>
                <w:rFonts w:ascii="Calibri" w:hAnsi="Calibri" w:cs="Calibri"/>
                <w:bCs/>
                <w:sz w:val="22"/>
                <w:szCs w:val="22"/>
                <w:lang w:val="es-MX"/>
              </w:rPr>
              <w:t>£</w:t>
            </w:r>
            <w:r w:rsidRPr="0058115E">
              <w:rPr>
                <w:rFonts w:ascii="Calibri" w:hAnsi="Calibri"/>
                <w:bCs/>
                <w:sz w:val="22"/>
                <w:szCs w:val="22"/>
                <w:lang w:val="es-MX"/>
              </w:rPr>
              <w:t xml:space="preserve">100 </w:t>
            </w:r>
            <w:r w:rsidR="002F2784">
              <w:rPr>
                <w:rFonts w:ascii="Calibri" w:hAnsi="Calibri"/>
                <w:bCs/>
                <w:sz w:val="22"/>
                <w:szCs w:val="22"/>
                <w:lang w:val="es-MX"/>
              </w:rPr>
              <w:t>trimestralmente</w:t>
            </w:r>
          </w:p>
        </w:tc>
      </w:tr>
      <w:tr w:rsidR="00B04F49" w:rsidRPr="00C95BC3" w14:paraId="1434F9EF" w14:textId="77777777" w:rsidTr="00B93E72">
        <w:tc>
          <w:tcPr>
            <w:tcW w:w="4935" w:type="dxa"/>
            <w:tcBorders>
              <w:top w:val="single" w:sz="8" w:space="0" w:color="4F81BD"/>
              <w:left w:val="single" w:sz="8" w:space="0" w:color="4F81BD"/>
              <w:bottom w:val="single" w:sz="8" w:space="0" w:color="4F81BD"/>
              <w:right w:val="single" w:sz="8" w:space="0" w:color="4F81BD"/>
            </w:tcBorders>
            <w:shd w:val="clear" w:color="auto" w:fill="auto"/>
            <w:hideMark/>
          </w:tcPr>
          <w:p w14:paraId="31B80F5B" w14:textId="44BEA59F" w:rsidR="00B04F49" w:rsidRPr="0058115E" w:rsidRDefault="002F2784" w:rsidP="00E456F2">
            <w:pPr>
              <w:rPr>
                <w:rFonts w:ascii="Calibri" w:hAnsi="Calibri" w:cs="Calibri"/>
                <w:b/>
                <w:bCs/>
                <w:sz w:val="22"/>
                <w:szCs w:val="22"/>
                <w:lang w:val="es-MX" w:eastAsia="es-ES"/>
              </w:rPr>
            </w:pPr>
            <w:r w:rsidRPr="002F2784">
              <w:rPr>
                <w:rFonts w:ascii="Calibri" w:hAnsi="Calibri" w:cs="Calibri"/>
                <w:b/>
                <w:bCs/>
                <w:sz w:val="22"/>
                <w:szCs w:val="22"/>
                <w:lang w:val="es-MX"/>
              </w:rPr>
              <w:t>Comisión por retirada anticipada</w:t>
            </w:r>
          </w:p>
        </w:tc>
        <w:tc>
          <w:tcPr>
            <w:tcW w:w="3135" w:type="dxa"/>
            <w:tcBorders>
              <w:top w:val="single" w:sz="8" w:space="0" w:color="4F81BD"/>
              <w:left w:val="single" w:sz="8" w:space="0" w:color="4F81BD"/>
              <w:bottom w:val="single" w:sz="8" w:space="0" w:color="4F81BD"/>
              <w:right w:val="single" w:sz="8" w:space="0" w:color="4F81BD"/>
            </w:tcBorders>
            <w:shd w:val="clear" w:color="auto" w:fill="auto"/>
            <w:hideMark/>
          </w:tcPr>
          <w:p w14:paraId="7D31F5BD" w14:textId="2251D8B4" w:rsidR="00B04F49" w:rsidRPr="002F2784" w:rsidRDefault="002F2784" w:rsidP="00E456F2">
            <w:pPr>
              <w:rPr>
                <w:rFonts w:ascii="Calibri" w:hAnsi="Calibri" w:cs="Calibri"/>
                <w:bCs/>
                <w:sz w:val="22"/>
                <w:szCs w:val="22"/>
                <w:lang w:val="es-MX" w:eastAsia="es-ES"/>
              </w:rPr>
            </w:pPr>
            <w:r w:rsidRPr="002F2784">
              <w:rPr>
                <w:rFonts w:ascii="Calibri" w:hAnsi="Calibri" w:cs="Calibri"/>
                <w:bCs/>
                <w:sz w:val="22"/>
                <w:szCs w:val="22"/>
                <w:lang w:val="es-MX"/>
              </w:rPr>
              <w:t>8,5% el primer año, con una reducción del 1,7% anual durante 5 años.</w:t>
            </w:r>
          </w:p>
        </w:tc>
        <w:tc>
          <w:tcPr>
            <w:tcW w:w="2811" w:type="dxa"/>
            <w:tcBorders>
              <w:top w:val="single" w:sz="8" w:space="0" w:color="4F81BD"/>
              <w:left w:val="single" w:sz="8" w:space="0" w:color="4F81BD"/>
              <w:bottom w:val="single" w:sz="8" w:space="0" w:color="4F81BD"/>
              <w:right w:val="single" w:sz="8" w:space="0" w:color="4F81BD"/>
            </w:tcBorders>
            <w:shd w:val="clear" w:color="auto" w:fill="auto"/>
          </w:tcPr>
          <w:p w14:paraId="00AD5225" w14:textId="591305C0" w:rsidR="00B04F49" w:rsidRPr="002F2784" w:rsidRDefault="002F2784" w:rsidP="00E456F2">
            <w:pPr>
              <w:rPr>
                <w:rFonts w:ascii="Calibri" w:hAnsi="Calibri" w:cs="Calibri"/>
                <w:bCs/>
                <w:sz w:val="22"/>
                <w:szCs w:val="22"/>
                <w:lang w:val="es-MX" w:eastAsia="es-ES"/>
              </w:rPr>
            </w:pPr>
            <w:r w:rsidRPr="002F2784">
              <w:rPr>
                <w:rFonts w:ascii="Calibri" w:hAnsi="Calibri" w:cs="Calibri"/>
                <w:bCs/>
                <w:sz w:val="22"/>
                <w:szCs w:val="22"/>
                <w:lang w:val="es-MX"/>
              </w:rPr>
              <w:t>9,6% el primer año, reduciéndose un 1,2% cada año durante 8 años.</w:t>
            </w:r>
          </w:p>
        </w:tc>
      </w:tr>
      <w:tr w:rsidR="00B04F49" w:rsidRPr="0058115E" w14:paraId="02A8CFE9" w14:textId="77777777" w:rsidTr="00B93E72">
        <w:tc>
          <w:tcPr>
            <w:tcW w:w="4935" w:type="dxa"/>
            <w:tcBorders>
              <w:top w:val="single" w:sz="8" w:space="0" w:color="4F81BD"/>
              <w:left w:val="single" w:sz="8" w:space="0" w:color="4F81BD"/>
              <w:bottom w:val="single" w:sz="8" w:space="0" w:color="4F81BD"/>
              <w:right w:val="single" w:sz="8" w:space="0" w:color="4F81BD"/>
            </w:tcBorders>
            <w:shd w:val="clear" w:color="auto" w:fill="D3DFEE"/>
          </w:tcPr>
          <w:p w14:paraId="4F650AE9" w14:textId="77777777" w:rsidR="00B04F49" w:rsidRPr="0058115E" w:rsidRDefault="00B04F49" w:rsidP="00B04F49">
            <w:pPr>
              <w:rPr>
                <w:rFonts w:ascii="Calibri" w:hAnsi="Calibri" w:cs="Calibri"/>
                <w:b/>
                <w:bCs/>
                <w:sz w:val="22"/>
                <w:szCs w:val="22"/>
                <w:lang w:val="es-MX"/>
              </w:rPr>
            </w:pPr>
            <w:r w:rsidRPr="0058115E">
              <w:rPr>
                <w:rFonts w:ascii="Calibri" w:hAnsi="Calibri" w:cs="Calibri"/>
                <w:b/>
                <w:bCs/>
                <w:sz w:val="22"/>
                <w:szCs w:val="22"/>
                <w:lang w:val="es-ES"/>
              </w:rPr>
              <w:t>Cargo de transferencia de activos</w:t>
            </w:r>
          </w:p>
        </w:tc>
        <w:tc>
          <w:tcPr>
            <w:tcW w:w="3135" w:type="dxa"/>
            <w:tcBorders>
              <w:top w:val="single" w:sz="8" w:space="0" w:color="4F81BD"/>
              <w:left w:val="single" w:sz="8" w:space="0" w:color="4F81BD"/>
              <w:bottom w:val="single" w:sz="8" w:space="0" w:color="4F81BD"/>
              <w:right w:val="single" w:sz="8" w:space="0" w:color="4F81BD"/>
            </w:tcBorders>
            <w:shd w:val="clear" w:color="auto" w:fill="D3DFEE"/>
          </w:tcPr>
          <w:p w14:paraId="72605DC0" w14:textId="77777777" w:rsidR="00B04F49" w:rsidRPr="0058115E" w:rsidRDefault="00B04F49" w:rsidP="00E456F2">
            <w:pPr>
              <w:rPr>
                <w:rFonts w:ascii="Calibri" w:hAnsi="Calibri" w:cs="Calibri"/>
                <w:bCs/>
                <w:sz w:val="22"/>
                <w:szCs w:val="22"/>
                <w:lang w:val="es-MX"/>
              </w:rPr>
            </w:pPr>
            <w:r w:rsidRPr="0058115E">
              <w:rPr>
                <w:rFonts w:ascii="Calibri" w:hAnsi="Calibri" w:cs="Calibri"/>
                <w:bCs/>
                <w:sz w:val="22"/>
                <w:szCs w:val="22"/>
              </w:rPr>
              <w:t>£30 GBP</w:t>
            </w:r>
          </w:p>
        </w:tc>
        <w:tc>
          <w:tcPr>
            <w:tcW w:w="2811" w:type="dxa"/>
            <w:tcBorders>
              <w:top w:val="single" w:sz="8" w:space="0" w:color="4F81BD"/>
              <w:left w:val="single" w:sz="8" w:space="0" w:color="4F81BD"/>
              <w:bottom w:val="single" w:sz="8" w:space="0" w:color="4F81BD"/>
              <w:right w:val="single" w:sz="8" w:space="0" w:color="4F81BD"/>
            </w:tcBorders>
            <w:shd w:val="clear" w:color="auto" w:fill="D3DFEE"/>
          </w:tcPr>
          <w:p w14:paraId="75F993D2" w14:textId="77777777" w:rsidR="00B04F49" w:rsidRPr="0058115E" w:rsidRDefault="00B04F49" w:rsidP="00E456F2">
            <w:pPr>
              <w:rPr>
                <w:rFonts w:ascii="Calibri" w:hAnsi="Calibri" w:cs="Calibri"/>
                <w:bCs/>
                <w:sz w:val="22"/>
                <w:szCs w:val="22"/>
                <w:lang w:val="es-MX"/>
              </w:rPr>
            </w:pPr>
            <w:r w:rsidRPr="0058115E">
              <w:rPr>
                <w:rFonts w:ascii="Calibri" w:hAnsi="Calibri" w:cs="Calibri"/>
                <w:bCs/>
                <w:sz w:val="22"/>
                <w:szCs w:val="22"/>
              </w:rPr>
              <w:t>£30 GBP</w:t>
            </w:r>
          </w:p>
        </w:tc>
      </w:tr>
    </w:tbl>
    <w:p w14:paraId="60EE4250" w14:textId="09373B08" w:rsidR="00B04F49" w:rsidRDefault="00340008" w:rsidP="00B04F49">
      <w:pPr>
        <w:rPr>
          <w:rFonts w:ascii="Calibri" w:hAnsi="Calibri"/>
          <w:color w:val="002060"/>
          <w:sz w:val="32"/>
          <w:szCs w:val="32"/>
          <w:lang w:val="en-US"/>
        </w:rPr>
      </w:pPr>
      <w:r>
        <w:rPr>
          <w:rFonts w:ascii="Calibri" w:hAnsi="Calibri"/>
          <w:color w:val="002060"/>
          <w:sz w:val="32"/>
          <w:szCs w:val="32"/>
          <w:lang w:val="en-US"/>
        </w:rPr>
        <w:lastRenderedPageBreak/>
        <w:t xml:space="preserve">Suggested </w:t>
      </w:r>
      <w:r w:rsidR="005D1A79" w:rsidRPr="00B84691">
        <w:rPr>
          <w:rFonts w:ascii="Calibri" w:hAnsi="Calibri"/>
          <w:color w:val="002060"/>
          <w:sz w:val="32"/>
          <w:szCs w:val="32"/>
          <w:lang w:val="en-US"/>
        </w:rPr>
        <w:t>Composition of your Investment Portfolio</w:t>
      </w:r>
    </w:p>
    <w:p w14:paraId="2F72DBEB" w14:textId="77777777" w:rsidR="00FD2ACF" w:rsidRPr="00FD2ACF" w:rsidRDefault="00FD2ACF" w:rsidP="00B04F49">
      <w:pPr>
        <w:rPr>
          <w:rFonts w:ascii="Calibri" w:hAnsi="Calibri"/>
          <w:color w:val="FF0000"/>
          <w:sz w:val="32"/>
          <w:szCs w:val="32"/>
          <w:lang w:val="en-US"/>
        </w:rPr>
      </w:pPr>
      <w:r>
        <w:rPr>
          <w:rFonts w:ascii="Calibri" w:hAnsi="Calibri"/>
          <w:color w:val="FF0000"/>
          <w:sz w:val="32"/>
          <w:szCs w:val="32"/>
          <w:lang w:val="en-US"/>
        </w:rPr>
        <w:t>Missing risk questionnaire with client</w:t>
      </w:r>
    </w:p>
    <w:p w14:paraId="646B8C94" w14:textId="77777777" w:rsidR="005D1A79" w:rsidRPr="00B04F49" w:rsidRDefault="003953B3" w:rsidP="00B04F49">
      <w:pPr>
        <w:jc w:val="right"/>
        <w:rPr>
          <w:rFonts w:ascii="Calibri" w:hAnsi="Calibri"/>
          <w:color w:val="002060"/>
          <w:sz w:val="32"/>
          <w:szCs w:val="32"/>
          <w:lang w:val="en-US"/>
        </w:rPr>
      </w:pPr>
      <w:r w:rsidRPr="00B04F49">
        <w:rPr>
          <w:rFonts w:ascii="Calibri" w:hAnsi="Calibri" w:cs="Calibri"/>
          <w:noProof/>
          <w:color w:val="212121"/>
          <w:spacing w:val="0"/>
          <w:sz w:val="22"/>
          <w:szCs w:val="22"/>
          <w:lang w:eastAsia="es-MX"/>
        </w:rPr>
        <w:drawing>
          <wp:inline distT="0" distB="0" distL="0" distR="0" wp14:anchorId="2DA70978" wp14:editId="7C22F9B0">
            <wp:extent cx="2171700" cy="57150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cstate="print">
                      <a:extLst>
                        <a:ext uri="{28A0092B-C50C-407E-A947-70E740481C1C}">
                          <a14:useLocalDpi xmlns:a14="http://schemas.microsoft.com/office/drawing/2010/main" val="0"/>
                        </a:ext>
                      </a:extLst>
                    </a:blip>
                    <a:srcRect l="1006" t="26498" r="-1006" b="25511"/>
                    <a:stretch>
                      <a:fillRect/>
                    </a:stretch>
                  </pic:blipFill>
                  <pic:spPr bwMode="auto">
                    <a:xfrm>
                      <a:off x="0" y="0"/>
                      <a:ext cx="2171700" cy="571500"/>
                    </a:xfrm>
                    <a:prstGeom prst="rect">
                      <a:avLst/>
                    </a:prstGeom>
                    <a:noFill/>
                    <a:ln>
                      <a:noFill/>
                    </a:ln>
                  </pic:spPr>
                </pic:pic>
              </a:graphicData>
            </a:graphic>
          </wp:inline>
        </w:drawing>
      </w:r>
    </w:p>
    <w:p w14:paraId="0CFCEB2D" w14:textId="77777777" w:rsidR="00B04F49" w:rsidRPr="00B04F49" w:rsidRDefault="00B04F49" w:rsidP="00B04F49">
      <w:pPr>
        <w:rPr>
          <w:rFonts w:ascii="Calibri" w:hAnsi="Calibri" w:cs="Calibri"/>
          <w:color w:val="212121"/>
          <w:spacing w:val="0"/>
          <w:sz w:val="22"/>
          <w:szCs w:val="22"/>
          <w:lang w:val="en-US" w:eastAsia="es-MX"/>
        </w:rPr>
      </w:pPr>
      <w:r w:rsidRPr="00B04F49">
        <w:rPr>
          <w:rFonts w:ascii="Calibri" w:hAnsi="Calibri" w:cs="Calibri"/>
          <w:b/>
          <w:bCs/>
          <w:color w:val="212121"/>
          <w:spacing w:val="0"/>
          <w:sz w:val="22"/>
          <w:szCs w:val="22"/>
          <w:lang w:val="en-US" w:eastAsia="es-MX"/>
        </w:rPr>
        <w:t>Harvard University &amp; Their Asset Allocation</w:t>
      </w:r>
    </w:p>
    <w:p w14:paraId="5DD6D5EB" w14:textId="533A4555" w:rsidR="00B04F49" w:rsidRDefault="00B04F49" w:rsidP="00B04F49">
      <w:pPr>
        <w:rPr>
          <w:rFonts w:ascii="Calibri" w:hAnsi="Calibri" w:cs="Calibri"/>
          <w:color w:val="212121"/>
          <w:spacing w:val="0"/>
          <w:sz w:val="22"/>
          <w:szCs w:val="22"/>
          <w:lang w:val="en-US" w:eastAsia="es-MX"/>
        </w:rPr>
      </w:pPr>
      <w:r w:rsidRPr="00340008">
        <w:rPr>
          <w:rFonts w:ascii="Calibri" w:hAnsi="Calibri" w:cs="Calibri"/>
          <w:color w:val="212121"/>
          <w:spacing w:val="0"/>
          <w:sz w:val="22"/>
          <w:szCs w:val="22"/>
          <w:lang w:val="en-US" w:eastAsia="es-MX"/>
        </w:rPr>
        <w:t xml:space="preserve">Large-scale institutions such as Harvard University and Yale together </w:t>
      </w:r>
      <w:r w:rsidR="00340008" w:rsidRPr="00340008">
        <w:rPr>
          <w:rFonts w:ascii="Calibri" w:hAnsi="Calibri" w:cs="Calibri"/>
          <w:color w:val="212121"/>
          <w:spacing w:val="0"/>
          <w:sz w:val="22"/>
          <w:szCs w:val="22"/>
          <w:lang w:val="en-US" w:eastAsia="es-MX"/>
        </w:rPr>
        <w:t>along with</w:t>
      </w:r>
      <w:r w:rsidRPr="00340008">
        <w:rPr>
          <w:rFonts w:ascii="Calibri" w:hAnsi="Calibri" w:cs="Calibri"/>
          <w:color w:val="212121"/>
          <w:spacing w:val="0"/>
          <w:sz w:val="22"/>
          <w:szCs w:val="22"/>
          <w:lang w:val="en-US" w:eastAsia="es-MX"/>
        </w:rPr>
        <w:t xml:space="preserve"> pension Funds are </w:t>
      </w:r>
      <w:r w:rsidR="00340008" w:rsidRPr="00340008">
        <w:rPr>
          <w:rFonts w:ascii="Calibri" w:hAnsi="Calibri" w:cs="Calibri"/>
          <w:color w:val="212121"/>
          <w:spacing w:val="0"/>
          <w:sz w:val="22"/>
          <w:szCs w:val="22"/>
          <w:lang w:val="en-US" w:eastAsia="es-MX"/>
        </w:rPr>
        <w:t>recognized for</w:t>
      </w:r>
      <w:r w:rsidRPr="00340008">
        <w:rPr>
          <w:rFonts w:ascii="Calibri" w:hAnsi="Calibri" w:cs="Calibri"/>
          <w:color w:val="212121"/>
          <w:spacing w:val="0"/>
          <w:sz w:val="22"/>
          <w:szCs w:val="22"/>
          <w:lang w:val="en-US" w:eastAsia="es-MX"/>
        </w:rPr>
        <w:t xml:space="preserve"> their diversification amongst </w:t>
      </w:r>
      <w:r w:rsidR="00340008" w:rsidRPr="00340008">
        <w:rPr>
          <w:rFonts w:ascii="Calibri" w:hAnsi="Calibri" w:cs="Calibri"/>
          <w:color w:val="212121"/>
          <w:spacing w:val="0"/>
          <w:sz w:val="22"/>
          <w:szCs w:val="22"/>
          <w:lang w:val="en-US" w:eastAsia="es-MX"/>
        </w:rPr>
        <w:t>non-correlated</w:t>
      </w:r>
      <w:r w:rsidRPr="00340008">
        <w:rPr>
          <w:rFonts w:ascii="Calibri" w:hAnsi="Calibri" w:cs="Calibri"/>
          <w:color w:val="212121"/>
          <w:spacing w:val="0"/>
          <w:sz w:val="22"/>
          <w:szCs w:val="22"/>
          <w:lang w:val="en-US" w:eastAsia="es-MX"/>
        </w:rPr>
        <w:t xml:space="preserve"> asset clas</w:t>
      </w:r>
      <w:r w:rsidR="00340008">
        <w:rPr>
          <w:rFonts w:ascii="Calibri" w:hAnsi="Calibri" w:cs="Calibri"/>
          <w:color w:val="212121"/>
          <w:spacing w:val="0"/>
          <w:sz w:val="22"/>
          <w:szCs w:val="22"/>
          <w:lang w:val="en-US" w:eastAsia="es-MX"/>
        </w:rPr>
        <w:t>s</w:t>
      </w:r>
      <w:r w:rsidRPr="00340008">
        <w:rPr>
          <w:rFonts w:ascii="Calibri" w:hAnsi="Calibri" w:cs="Calibri"/>
          <w:color w:val="212121"/>
          <w:spacing w:val="0"/>
          <w:sz w:val="22"/>
          <w:szCs w:val="22"/>
          <w:lang w:val="en-US" w:eastAsia="es-MX"/>
        </w:rPr>
        <w:t xml:space="preserve">es. </w:t>
      </w:r>
      <w:r w:rsidR="00F7067E">
        <w:rPr>
          <w:rFonts w:ascii="Calibri" w:hAnsi="Calibri" w:cs="Calibri"/>
          <w:color w:val="212121"/>
          <w:spacing w:val="0"/>
          <w:sz w:val="22"/>
          <w:szCs w:val="22"/>
          <w:lang w:val="en-US" w:eastAsia="es-MX"/>
        </w:rPr>
        <w:t xml:space="preserve">As you build your portfolio over the next 5-7 </w:t>
      </w:r>
      <w:proofErr w:type="gramStart"/>
      <w:r w:rsidR="00F7067E">
        <w:rPr>
          <w:rFonts w:ascii="Calibri" w:hAnsi="Calibri" w:cs="Calibri"/>
          <w:color w:val="212121"/>
          <w:spacing w:val="0"/>
          <w:sz w:val="22"/>
          <w:szCs w:val="22"/>
          <w:lang w:val="en-US" w:eastAsia="es-MX"/>
        </w:rPr>
        <w:t>years</w:t>
      </w:r>
      <w:proofErr w:type="gramEnd"/>
      <w:r w:rsidR="00F7067E">
        <w:rPr>
          <w:rFonts w:ascii="Calibri" w:hAnsi="Calibri" w:cs="Calibri"/>
          <w:color w:val="212121"/>
          <w:spacing w:val="0"/>
          <w:sz w:val="22"/>
          <w:szCs w:val="22"/>
          <w:lang w:val="en-US" w:eastAsia="es-MX"/>
        </w:rPr>
        <w:t xml:space="preserve"> we will aim at diversifying in line with below allocations according to market conditions.</w:t>
      </w:r>
    </w:p>
    <w:p w14:paraId="15D97788" w14:textId="77777777" w:rsidR="003953B3" w:rsidRPr="00B04F49" w:rsidRDefault="003953B3" w:rsidP="00B04F49">
      <w:pPr>
        <w:rPr>
          <w:rFonts w:ascii="Calibri" w:hAnsi="Calibri" w:cs="Calibri"/>
          <w:color w:val="212121"/>
          <w:spacing w:val="0"/>
          <w:sz w:val="22"/>
          <w:szCs w:val="22"/>
          <w:lang w:val="en-US" w:eastAsia="es-MX"/>
        </w:rPr>
      </w:pPr>
    </w:p>
    <w:p w14:paraId="52CB6A1B" w14:textId="77777777" w:rsidR="00DA588A" w:rsidRDefault="00DA588A" w:rsidP="008F65DE">
      <w:pPr>
        <w:rPr>
          <w:rFonts w:ascii="Calibri" w:hAnsi="Calibri" w:cs="Calibri"/>
          <w:sz w:val="22"/>
          <w:szCs w:val="22"/>
        </w:rPr>
      </w:pPr>
    </w:p>
    <w:p w14:paraId="60B27582" w14:textId="77777777" w:rsidR="003B68EF" w:rsidRDefault="003B68EF" w:rsidP="008F65DE">
      <w:pPr>
        <w:rPr>
          <w:rFonts w:ascii="Calibri" w:hAnsi="Calibri" w:cs="Calibri"/>
          <w:sz w:val="22"/>
          <w:szCs w:val="22"/>
        </w:rPr>
      </w:pPr>
    </w:p>
    <w:p w14:paraId="3952E50D" w14:textId="77777777" w:rsidR="003953B3" w:rsidRDefault="003953B3" w:rsidP="008F65DE">
      <w:pPr>
        <w:rPr>
          <w:rFonts w:ascii="Calibri" w:hAnsi="Calibri" w:cs="Calibri"/>
          <w:sz w:val="22"/>
          <w:szCs w:val="22"/>
        </w:rPr>
      </w:pPr>
    </w:p>
    <w:p w14:paraId="3C2A01FC" w14:textId="77777777" w:rsidR="003953B3" w:rsidRDefault="003953B3" w:rsidP="008F65DE">
      <w:pPr>
        <w:rPr>
          <w:rFonts w:ascii="Calibri" w:hAnsi="Calibri" w:cs="Calibri"/>
          <w:sz w:val="22"/>
          <w:szCs w:val="22"/>
        </w:rPr>
      </w:pPr>
    </w:p>
    <w:p w14:paraId="1981E00F" w14:textId="756B841C" w:rsidR="003953B3" w:rsidRDefault="00D81D48" w:rsidP="008F65DE">
      <w:pPr>
        <w:rPr>
          <w:rFonts w:ascii="Calibri" w:hAnsi="Calibri" w:cs="Calibri"/>
          <w:sz w:val="22"/>
          <w:szCs w:val="22"/>
        </w:rPr>
      </w:pPr>
      <w:r>
        <w:rPr>
          <w:noProof/>
        </w:rPr>
        <w:drawing>
          <wp:inline distT="0" distB="0" distL="0" distR="0" wp14:anchorId="409B7EDB" wp14:editId="64C9E78F">
            <wp:extent cx="6781800" cy="3798162"/>
            <wp:effectExtent l="0" t="0" r="0" b="0"/>
            <wp:docPr id="803510733" name="Picture 1" descr="A blue pie char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10733" name="Picture 1" descr="A blue pie chart with white text&#10;&#10;Description automatically generated"/>
                    <pic:cNvPicPr/>
                  </pic:nvPicPr>
                  <pic:blipFill rotWithShape="1">
                    <a:blip r:embed="rId10"/>
                    <a:srcRect l="6999" t="10369" r="7906" b="10199"/>
                    <a:stretch/>
                  </pic:blipFill>
                  <pic:spPr bwMode="auto">
                    <a:xfrm>
                      <a:off x="0" y="0"/>
                      <a:ext cx="6784371" cy="3799602"/>
                    </a:xfrm>
                    <a:prstGeom prst="rect">
                      <a:avLst/>
                    </a:prstGeom>
                    <a:ln>
                      <a:noFill/>
                    </a:ln>
                    <a:extLst>
                      <a:ext uri="{53640926-AAD7-44D8-BBD7-CCE9431645EC}">
                        <a14:shadowObscured xmlns:a14="http://schemas.microsoft.com/office/drawing/2010/main"/>
                      </a:ext>
                    </a:extLst>
                  </pic:spPr>
                </pic:pic>
              </a:graphicData>
            </a:graphic>
          </wp:inline>
        </w:drawing>
      </w:r>
    </w:p>
    <w:p w14:paraId="267D54E0" w14:textId="77777777" w:rsidR="003953B3" w:rsidRDefault="003953B3" w:rsidP="008F65DE">
      <w:pPr>
        <w:rPr>
          <w:rFonts w:ascii="Calibri" w:hAnsi="Calibri" w:cs="Calibri"/>
          <w:sz w:val="22"/>
          <w:szCs w:val="22"/>
        </w:rPr>
      </w:pPr>
    </w:p>
    <w:p w14:paraId="312DDC69" w14:textId="77777777" w:rsidR="003953B3" w:rsidRDefault="003953B3" w:rsidP="008F65DE">
      <w:pPr>
        <w:rPr>
          <w:rFonts w:ascii="Calibri" w:hAnsi="Calibri" w:cs="Calibri"/>
          <w:sz w:val="22"/>
          <w:szCs w:val="22"/>
        </w:rPr>
      </w:pPr>
    </w:p>
    <w:p w14:paraId="4A802780" w14:textId="77777777" w:rsidR="006D67D3" w:rsidRPr="00D521EC" w:rsidRDefault="006D67D3" w:rsidP="006D67D3">
      <w:pPr>
        <w:rPr>
          <w:rFonts w:ascii="Calibri" w:hAnsi="Calibri"/>
          <w:szCs w:val="24"/>
        </w:rPr>
      </w:pPr>
    </w:p>
    <w:p w14:paraId="32AD3568" w14:textId="78D7814B" w:rsidR="006D67D3" w:rsidRPr="00EA5609" w:rsidRDefault="007D3202" w:rsidP="007D3202">
      <w:pPr>
        <w:jc w:val="center"/>
        <w:textAlignment w:val="top"/>
        <w:rPr>
          <w:rFonts w:ascii="Calibri" w:hAnsi="Calibri" w:cs="Calibri"/>
          <w:color w:val="212121"/>
          <w:spacing w:val="0"/>
          <w:sz w:val="22"/>
          <w:szCs w:val="22"/>
          <w:lang w:val="en-US" w:eastAsia="es-MX"/>
        </w:rPr>
      </w:pPr>
      <w:proofErr w:type="spellStart"/>
      <w:r>
        <w:rPr>
          <w:rFonts w:ascii="Calibri" w:hAnsi="Calibri"/>
          <w:color w:val="002060"/>
          <w:sz w:val="36"/>
          <w:szCs w:val="36"/>
          <w:lang w:val="en-US"/>
        </w:rPr>
        <w:t>Portafolio</w:t>
      </w:r>
      <w:proofErr w:type="spellEnd"/>
      <w:r>
        <w:rPr>
          <w:rFonts w:ascii="Calibri" w:hAnsi="Calibri"/>
          <w:color w:val="002060"/>
          <w:sz w:val="36"/>
          <w:szCs w:val="36"/>
          <w:lang w:val="en-US"/>
        </w:rPr>
        <w:t xml:space="preserve"> de </w:t>
      </w:r>
      <w:proofErr w:type="spellStart"/>
      <w:r>
        <w:rPr>
          <w:rFonts w:ascii="Calibri" w:hAnsi="Calibri"/>
          <w:color w:val="002060"/>
          <w:sz w:val="36"/>
          <w:szCs w:val="36"/>
          <w:lang w:val="en-US"/>
        </w:rPr>
        <w:t>Renta</w:t>
      </w:r>
      <w:proofErr w:type="spellEnd"/>
      <w:r>
        <w:rPr>
          <w:rFonts w:ascii="Calibri" w:hAnsi="Calibri"/>
          <w:color w:val="002060"/>
          <w:sz w:val="36"/>
          <w:szCs w:val="36"/>
          <w:lang w:val="en-US"/>
        </w:rPr>
        <w:t xml:space="preserve"> Variable</w:t>
      </w:r>
    </w:p>
    <w:p w14:paraId="39E6ADEC" w14:textId="77777777" w:rsidR="006D67D3" w:rsidRPr="002E5EB0" w:rsidRDefault="006D67D3" w:rsidP="006D67D3">
      <w:pPr>
        <w:jc w:val="center"/>
        <w:textAlignment w:val="top"/>
        <w:rPr>
          <w:rFonts w:ascii="Calibri" w:hAnsi="Calibri" w:cs="Calibri"/>
          <w:color w:val="323E4F" w:themeColor="text2" w:themeShade="BF"/>
          <w:spacing w:val="0"/>
          <w:sz w:val="36"/>
          <w:szCs w:val="36"/>
          <w:lang w:val="en-US" w:eastAsia="es-MX"/>
        </w:rPr>
      </w:pPr>
    </w:p>
    <w:tbl>
      <w:tblPr>
        <w:tblStyle w:val="LightGrid-Accent1"/>
        <w:tblW w:w="10338" w:type="dxa"/>
        <w:tblLook w:val="04A0" w:firstRow="1" w:lastRow="0" w:firstColumn="1" w:lastColumn="0" w:noHBand="0" w:noVBand="1"/>
      </w:tblPr>
      <w:tblGrid>
        <w:gridCol w:w="2870"/>
        <w:gridCol w:w="958"/>
        <w:gridCol w:w="1514"/>
        <w:gridCol w:w="2728"/>
        <w:gridCol w:w="2268"/>
      </w:tblGrid>
      <w:tr w:rsidR="006D67D3" w:rsidRPr="009A1FE9" w14:paraId="56CD3933" w14:textId="77777777" w:rsidTr="00C04978">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70" w:type="dxa"/>
            <w:hideMark/>
          </w:tcPr>
          <w:p w14:paraId="61AB1A16" w14:textId="77777777" w:rsidR="006D67D3" w:rsidRPr="007E4601" w:rsidRDefault="006D67D3" w:rsidP="00C04978">
            <w:pPr>
              <w:jc w:val="center"/>
              <w:rPr>
                <w:rFonts w:asciiTheme="minorHAnsi" w:hAnsiTheme="minorHAnsi" w:cstheme="minorHAnsi"/>
                <w:color w:val="002060"/>
                <w:sz w:val="20"/>
              </w:rPr>
            </w:pPr>
            <w:r w:rsidRPr="007E4601">
              <w:rPr>
                <w:rFonts w:asciiTheme="minorHAnsi" w:hAnsiTheme="minorHAnsi" w:cstheme="minorHAnsi"/>
                <w:color w:val="002060"/>
                <w:sz w:val="20"/>
              </w:rPr>
              <w:t>Fund Name</w:t>
            </w:r>
          </w:p>
          <w:p w14:paraId="7C14B8A5" w14:textId="77777777" w:rsidR="006D67D3" w:rsidRPr="007E4601" w:rsidRDefault="006D67D3" w:rsidP="00C04978">
            <w:pPr>
              <w:jc w:val="center"/>
              <w:rPr>
                <w:rFonts w:asciiTheme="minorHAnsi" w:hAnsiTheme="minorHAnsi" w:cstheme="minorHAnsi"/>
                <w:color w:val="002060"/>
                <w:sz w:val="20"/>
              </w:rPr>
            </w:pPr>
            <w:r w:rsidRPr="007E4601">
              <w:rPr>
                <w:rFonts w:asciiTheme="minorHAnsi" w:hAnsiTheme="minorHAnsi" w:cstheme="minorHAnsi"/>
                <w:color w:val="002060"/>
                <w:sz w:val="20"/>
              </w:rPr>
              <w:t>Fund Size</w:t>
            </w:r>
          </w:p>
          <w:p w14:paraId="41FC9F68" w14:textId="77777777" w:rsidR="006D67D3" w:rsidRPr="00AE13D0" w:rsidRDefault="006D67D3" w:rsidP="00C04978">
            <w:pPr>
              <w:jc w:val="center"/>
              <w:rPr>
                <w:rFonts w:asciiTheme="minorHAnsi" w:hAnsiTheme="minorHAnsi" w:cstheme="minorHAnsi"/>
                <w:b w:val="0"/>
                <w:bCs w:val="0"/>
                <w:spacing w:val="0"/>
                <w:sz w:val="20"/>
                <w:lang w:val="en-US"/>
              </w:rPr>
            </w:pPr>
            <w:r w:rsidRPr="007E4601">
              <w:rPr>
                <w:rFonts w:asciiTheme="minorHAnsi" w:hAnsiTheme="minorHAnsi" w:cstheme="minorHAnsi"/>
                <w:color w:val="002060"/>
                <w:sz w:val="20"/>
              </w:rPr>
              <w:t>ISIN</w:t>
            </w:r>
          </w:p>
        </w:tc>
        <w:tc>
          <w:tcPr>
            <w:tcW w:w="958" w:type="dxa"/>
            <w:hideMark/>
          </w:tcPr>
          <w:p w14:paraId="137C303A" w14:textId="77777777" w:rsidR="006D67D3" w:rsidRPr="00AE13D0"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6F7BCA">
              <w:rPr>
                <w:rFonts w:asciiTheme="minorHAnsi" w:hAnsiTheme="minorHAnsi" w:cstheme="minorHAnsi"/>
                <w:color w:val="002060"/>
                <w:spacing w:val="0"/>
                <w:sz w:val="20"/>
                <w:lang w:val="en-US"/>
              </w:rPr>
              <w:t>Currency</w:t>
            </w:r>
          </w:p>
        </w:tc>
        <w:tc>
          <w:tcPr>
            <w:tcW w:w="1514" w:type="dxa"/>
            <w:hideMark/>
          </w:tcPr>
          <w:p w14:paraId="1E52D393" w14:textId="77777777" w:rsidR="006D67D3" w:rsidRPr="00AE13D0"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proofErr w:type="spellStart"/>
            <w:r w:rsidRPr="006F7BCA">
              <w:rPr>
                <w:rFonts w:asciiTheme="minorHAnsi" w:hAnsiTheme="minorHAnsi" w:cstheme="minorHAnsi"/>
                <w:color w:val="002060"/>
                <w:spacing w:val="0"/>
                <w:sz w:val="20"/>
                <w:lang w:val="es-MX"/>
              </w:rPr>
              <w:t>Risk</w:t>
            </w:r>
            <w:proofErr w:type="spellEnd"/>
            <w:r w:rsidRPr="006F7BCA">
              <w:rPr>
                <w:rFonts w:asciiTheme="minorHAnsi" w:hAnsiTheme="minorHAnsi" w:cstheme="minorHAnsi"/>
                <w:color w:val="002060"/>
                <w:spacing w:val="0"/>
                <w:sz w:val="20"/>
                <w:lang w:val="es-MX"/>
              </w:rPr>
              <w:t xml:space="preserve"> </w:t>
            </w:r>
            <w:proofErr w:type="spellStart"/>
            <w:r w:rsidRPr="006F7BCA">
              <w:rPr>
                <w:rFonts w:asciiTheme="minorHAnsi" w:hAnsiTheme="minorHAnsi" w:cstheme="minorHAnsi"/>
                <w:color w:val="002060"/>
                <w:spacing w:val="0"/>
                <w:sz w:val="20"/>
                <w:lang w:val="es-MX"/>
              </w:rPr>
              <w:t>level</w:t>
            </w:r>
            <w:proofErr w:type="spellEnd"/>
          </w:p>
        </w:tc>
        <w:tc>
          <w:tcPr>
            <w:tcW w:w="2728" w:type="dxa"/>
          </w:tcPr>
          <w:p w14:paraId="6A8B7236" w14:textId="77777777" w:rsidR="006D67D3" w:rsidRPr="009A1FE9"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2060"/>
                <w:spacing w:val="0"/>
                <w:sz w:val="20"/>
                <w:lang w:val="en-US"/>
              </w:rPr>
            </w:pPr>
            <w:r w:rsidRPr="009A1FE9">
              <w:rPr>
                <w:rFonts w:asciiTheme="minorHAnsi" w:hAnsiTheme="minorHAnsi" w:cstheme="minorHAnsi"/>
                <w:color w:val="002060"/>
                <w:spacing w:val="0"/>
                <w:sz w:val="20"/>
                <w:lang w:val="en-US"/>
              </w:rPr>
              <w:t>Assets (sector)</w:t>
            </w:r>
          </w:p>
          <w:p w14:paraId="02A96A39" w14:textId="77777777" w:rsidR="006D67D3" w:rsidRPr="00AE13D0"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9A1FE9">
              <w:rPr>
                <w:rFonts w:asciiTheme="minorHAnsi" w:hAnsiTheme="minorHAnsi" w:cstheme="minorHAnsi"/>
                <w:color w:val="002060"/>
                <w:spacing w:val="0"/>
                <w:sz w:val="20"/>
                <w:lang w:val="en-US"/>
              </w:rPr>
              <w:t>Liquidity</w:t>
            </w:r>
          </w:p>
        </w:tc>
        <w:tc>
          <w:tcPr>
            <w:tcW w:w="2268" w:type="dxa"/>
            <w:hideMark/>
          </w:tcPr>
          <w:p w14:paraId="385CAFB3" w14:textId="77777777" w:rsidR="006D67D3" w:rsidRPr="009A1FE9"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rPr>
            </w:pPr>
            <w:r w:rsidRPr="009A1FE9">
              <w:rPr>
                <w:rFonts w:asciiTheme="minorHAnsi" w:hAnsiTheme="minorHAnsi" w:cstheme="minorHAnsi"/>
                <w:color w:val="002060"/>
                <w:spacing w:val="0"/>
                <w:sz w:val="20"/>
              </w:rPr>
              <w:t>Projected Growth of Fund Managers</w:t>
            </w:r>
          </w:p>
        </w:tc>
      </w:tr>
      <w:tr w:rsidR="003177CB" w:rsidRPr="000629B2" w14:paraId="1BA044DD" w14:textId="77777777" w:rsidTr="00C04978">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70" w:type="dxa"/>
          </w:tcPr>
          <w:p w14:paraId="1A183BD6" w14:textId="77777777" w:rsidR="003177CB" w:rsidRDefault="003177CB" w:rsidP="003177CB">
            <w:pPr>
              <w:jc w:val="center"/>
              <w:rPr>
                <w:rFonts w:asciiTheme="minorHAnsi" w:hAnsiTheme="minorHAnsi" w:cstheme="minorHAnsi"/>
                <w:b w:val="0"/>
                <w:bCs w:val="0"/>
                <w:color w:val="002060"/>
                <w:sz w:val="20"/>
                <w:lang w:val="es-MX"/>
              </w:rPr>
            </w:pPr>
            <w:r w:rsidRPr="00AE13D0">
              <w:rPr>
                <w:rFonts w:asciiTheme="minorHAnsi" w:hAnsiTheme="minorHAnsi" w:cstheme="minorHAnsi"/>
                <w:noProof/>
              </w:rPr>
              <w:drawing>
                <wp:inline distT="0" distB="0" distL="0" distR="0" wp14:anchorId="0BBE6F09" wp14:editId="23B651F6">
                  <wp:extent cx="857250" cy="482385"/>
                  <wp:effectExtent l="0" t="0" r="0" b="0"/>
                  <wp:docPr id="2" name="Imagen 28" descr="A picture containing text, mug,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8" descr="A picture containing text, mug, vesse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997" cy="482805"/>
                          </a:xfrm>
                          <a:prstGeom prst="rect">
                            <a:avLst/>
                          </a:prstGeom>
                          <a:noFill/>
                          <a:ln>
                            <a:noFill/>
                          </a:ln>
                        </pic:spPr>
                      </pic:pic>
                    </a:graphicData>
                  </a:graphic>
                </wp:inline>
              </w:drawing>
            </w:r>
          </w:p>
          <w:p w14:paraId="2EBC4035" w14:textId="77777777" w:rsidR="003177CB" w:rsidRDefault="003177CB" w:rsidP="003177CB">
            <w:pPr>
              <w:jc w:val="center"/>
              <w:rPr>
                <w:rFonts w:asciiTheme="minorHAnsi" w:hAnsiTheme="minorHAnsi" w:cstheme="minorHAnsi"/>
                <w:b w:val="0"/>
                <w:bCs w:val="0"/>
                <w:color w:val="002060"/>
                <w:sz w:val="20"/>
                <w:lang w:val="es-MX"/>
              </w:rPr>
            </w:pPr>
          </w:p>
          <w:p w14:paraId="06F80554" w14:textId="77777777" w:rsidR="003177CB" w:rsidRPr="00B233A5" w:rsidRDefault="003177CB" w:rsidP="003177CB">
            <w:pPr>
              <w:jc w:val="center"/>
              <w:rPr>
                <w:rFonts w:asciiTheme="minorHAnsi" w:hAnsiTheme="minorHAnsi" w:cstheme="minorHAnsi"/>
                <w:color w:val="002060"/>
                <w:szCs w:val="24"/>
                <w:lang w:val="es-MX"/>
              </w:rPr>
            </w:pPr>
            <w:r w:rsidRPr="00B233A5">
              <w:rPr>
                <w:rFonts w:asciiTheme="minorHAnsi" w:hAnsiTheme="minorHAnsi" w:cstheme="minorHAnsi"/>
                <w:color w:val="002060"/>
                <w:szCs w:val="24"/>
                <w:lang w:val="es-MX"/>
              </w:rPr>
              <w:lastRenderedPageBreak/>
              <w:t>Castlestone FAANG Fund</w:t>
            </w:r>
            <w:r>
              <w:rPr>
                <w:rFonts w:asciiTheme="minorHAnsi" w:hAnsiTheme="minorHAnsi" w:cstheme="minorHAnsi"/>
                <w:color w:val="002060"/>
                <w:szCs w:val="24"/>
                <w:lang w:val="es-MX"/>
              </w:rPr>
              <w:t xml:space="preserve"> </w:t>
            </w:r>
            <w:r w:rsidRPr="00B233A5">
              <w:rPr>
                <w:rFonts w:asciiTheme="minorHAnsi" w:hAnsiTheme="minorHAnsi" w:cstheme="minorHAnsi"/>
                <w:color w:val="002060"/>
                <w:szCs w:val="24"/>
                <w:lang w:val="es-MX"/>
              </w:rPr>
              <w:t>UCITS</w:t>
            </w:r>
          </w:p>
          <w:p w14:paraId="73F11359" w14:textId="77777777" w:rsidR="003177CB" w:rsidRPr="00AE13D0" w:rsidRDefault="003177CB" w:rsidP="003177CB">
            <w:pPr>
              <w:rPr>
                <w:rFonts w:asciiTheme="minorHAnsi" w:hAnsiTheme="minorHAnsi" w:cstheme="minorHAnsi"/>
                <w:b w:val="0"/>
                <w:bCs w:val="0"/>
                <w:sz w:val="20"/>
                <w:lang w:val="es-MX"/>
              </w:rPr>
            </w:pPr>
          </w:p>
          <w:p w14:paraId="02802124" w14:textId="77777777" w:rsidR="003177CB" w:rsidRPr="00BF4A2E" w:rsidRDefault="003177CB" w:rsidP="003177CB">
            <w:pPr>
              <w:pStyle w:val="ListParagraph"/>
              <w:numPr>
                <w:ilvl w:val="0"/>
                <w:numId w:val="6"/>
              </w:numPr>
              <w:rPr>
                <w:rFonts w:asciiTheme="minorHAnsi" w:hAnsiTheme="minorHAnsi" w:cstheme="minorHAnsi"/>
                <w:sz w:val="20"/>
              </w:rPr>
            </w:pPr>
            <w:r w:rsidRPr="00BF4A2E">
              <w:rPr>
                <w:rFonts w:asciiTheme="minorHAnsi" w:hAnsiTheme="minorHAnsi" w:cstheme="minorHAnsi"/>
                <w:sz w:val="20"/>
              </w:rPr>
              <w:t>ISIN MT7000024063</w:t>
            </w:r>
          </w:p>
          <w:p w14:paraId="08841376" w14:textId="77777777" w:rsidR="003177CB" w:rsidRPr="009B0943" w:rsidRDefault="003177CB" w:rsidP="003177CB">
            <w:pPr>
              <w:pStyle w:val="ListParagraph"/>
              <w:numPr>
                <w:ilvl w:val="0"/>
                <w:numId w:val="6"/>
              </w:numPr>
              <w:rPr>
                <w:rStyle w:val="Hyperlink"/>
                <w:rFonts w:asciiTheme="minorHAnsi" w:hAnsiTheme="minorHAnsi" w:cstheme="minorHAnsi"/>
                <w:b w:val="0"/>
                <w:bCs w:val="0"/>
                <w:sz w:val="20"/>
                <w:lang w:val="en-US"/>
              </w:rPr>
            </w:pPr>
            <w:r>
              <w:rPr>
                <w:rFonts w:asciiTheme="minorHAnsi" w:hAnsiTheme="minorHAnsi" w:cstheme="minorHAnsi"/>
                <w:sz w:val="20"/>
                <w:lang w:val="en-US"/>
              </w:rPr>
              <w:fldChar w:fldCharType="begin"/>
            </w:r>
            <w:r>
              <w:rPr>
                <w:rFonts w:asciiTheme="minorHAnsi" w:hAnsiTheme="minorHAnsi" w:cstheme="minorHAnsi"/>
                <w:sz w:val="20"/>
                <w:lang w:val="en-US"/>
              </w:rPr>
              <w:instrText>HYPERLINK "https://simulador-bonos.kngadvisors.co.uk/storage/biblioteca/castlestone-faang-factsheet-may-2023_tbltK.pdf"</w:instrText>
            </w:r>
            <w:r>
              <w:rPr>
                <w:rFonts w:asciiTheme="minorHAnsi" w:hAnsiTheme="minorHAnsi" w:cstheme="minorHAnsi"/>
                <w:sz w:val="20"/>
                <w:lang w:val="en-US"/>
              </w:rPr>
            </w:r>
            <w:r>
              <w:rPr>
                <w:rFonts w:asciiTheme="minorHAnsi" w:hAnsiTheme="minorHAnsi" w:cstheme="minorHAnsi"/>
                <w:sz w:val="20"/>
                <w:lang w:val="en-US"/>
              </w:rPr>
              <w:fldChar w:fldCharType="separate"/>
            </w:r>
            <w:r w:rsidRPr="009B0943">
              <w:rPr>
                <w:rStyle w:val="Hyperlink"/>
                <w:rFonts w:asciiTheme="minorHAnsi" w:hAnsiTheme="minorHAnsi" w:cstheme="minorHAnsi"/>
                <w:b w:val="0"/>
                <w:bCs w:val="0"/>
                <w:sz w:val="20"/>
                <w:lang w:val="en-US"/>
              </w:rPr>
              <w:t xml:space="preserve">Factsheet </w:t>
            </w:r>
            <w:proofErr w:type="gramStart"/>
            <w:r>
              <w:rPr>
                <w:rStyle w:val="Hyperlink"/>
                <w:rFonts w:asciiTheme="minorHAnsi" w:hAnsiTheme="minorHAnsi" w:cstheme="minorHAnsi"/>
                <w:b w:val="0"/>
                <w:bCs w:val="0"/>
                <w:sz w:val="20"/>
                <w:lang w:val="en-US"/>
              </w:rPr>
              <w:t xml:space="preserve">May  </w:t>
            </w:r>
            <w:r w:rsidRPr="009B0943">
              <w:rPr>
                <w:rStyle w:val="Hyperlink"/>
                <w:rFonts w:asciiTheme="minorHAnsi" w:hAnsiTheme="minorHAnsi" w:cstheme="minorHAnsi"/>
                <w:b w:val="0"/>
                <w:bCs w:val="0"/>
                <w:sz w:val="20"/>
                <w:lang w:val="en-US"/>
              </w:rPr>
              <w:t>202</w:t>
            </w:r>
            <w:r>
              <w:rPr>
                <w:rStyle w:val="Hyperlink"/>
                <w:rFonts w:asciiTheme="minorHAnsi" w:hAnsiTheme="minorHAnsi" w:cstheme="minorHAnsi"/>
                <w:b w:val="0"/>
                <w:bCs w:val="0"/>
                <w:sz w:val="20"/>
                <w:lang w:val="en-US"/>
              </w:rPr>
              <w:t>3</w:t>
            </w:r>
            <w:proofErr w:type="gramEnd"/>
          </w:p>
          <w:p w14:paraId="4DEB3DE1" w14:textId="77777777" w:rsidR="003177CB" w:rsidRPr="00172BB5" w:rsidRDefault="003177CB" w:rsidP="003177CB">
            <w:pPr>
              <w:pStyle w:val="ListParagraph"/>
              <w:numPr>
                <w:ilvl w:val="0"/>
                <w:numId w:val="6"/>
              </w:numPr>
              <w:rPr>
                <w:rFonts w:asciiTheme="minorHAnsi" w:hAnsiTheme="minorHAnsi" w:cstheme="minorHAnsi"/>
                <w:b w:val="0"/>
                <w:bCs w:val="0"/>
                <w:spacing w:val="0"/>
                <w:sz w:val="20"/>
              </w:rPr>
            </w:pPr>
            <w:r>
              <w:rPr>
                <w:rFonts w:asciiTheme="minorHAnsi" w:hAnsiTheme="minorHAnsi" w:cstheme="minorHAnsi"/>
                <w:sz w:val="20"/>
                <w:lang w:val="en-US"/>
              </w:rPr>
              <w:fldChar w:fldCharType="end"/>
            </w:r>
            <w:hyperlink r:id="rId12" w:history="1">
              <w:r w:rsidRPr="00172BB5">
                <w:rPr>
                  <w:rStyle w:val="Hyperlink"/>
                  <w:rFonts w:asciiTheme="minorHAnsi" w:hAnsiTheme="minorHAnsi" w:cstheme="minorHAnsi"/>
                  <w:sz w:val="16"/>
                  <w:szCs w:val="12"/>
                </w:rPr>
                <w:t>WHY INVEST IN FAANG+ UCITS</w:t>
              </w:r>
              <w:r w:rsidRPr="00172BB5">
                <w:rPr>
                  <w:rStyle w:val="Hyperlink"/>
                  <w:rFonts w:asciiTheme="minorHAnsi" w:hAnsiTheme="minorHAnsi" w:cstheme="minorHAnsi"/>
                  <w:b w:val="0"/>
                  <w:bCs w:val="0"/>
                  <w:sz w:val="16"/>
                  <w:szCs w:val="12"/>
                </w:rPr>
                <w:t>?</w:t>
              </w:r>
            </w:hyperlink>
          </w:p>
        </w:tc>
        <w:tc>
          <w:tcPr>
            <w:tcW w:w="958" w:type="dxa"/>
          </w:tcPr>
          <w:p w14:paraId="54B1D16C" w14:textId="77777777" w:rsidR="003177CB" w:rsidRPr="00172BB5" w:rsidRDefault="003177CB" w:rsidP="003177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rPr>
            </w:pPr>
          </w:p>
        </w:tc>
        <w:tc>
          <w:tcPr>
            <w:tcW w:w="1514" w:type="dxa"/>
          </w:tcPr>
          <w:p w14:paraId="78A5968A" w14:textId="7B92D79B" w:rsidR="003177CB" w:rsidRPr="00F0197B" w:rsidRDefault="00CE611A" w:rsidP="003177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Volatilidad</w:t>
            </w:r>
            <w:r w:rsidR="003177CB" w:rsidRPr="00F0197B">
              <w:rPr>
                <w:rFonts w:asciiTheme="minorHAnsi" w:hAnsiTheme="minorHAnsi" w:cstheme="minorHAnsi"/>
                <w:spacing w:val="0"/>
                <w:sz w:val="20"/>
                <w:lang w:val="es-MX"/>
              </w:rPr>
              <w:t xml:space="preserve"> 30% </w:t>
            </w:r>
          </w:p>
          <w:p w14:paraId="038D1C9B" w14:textId="77777777" w:rsidR="003177CB" w:rsidRPr="00F0197B" w:rsidRDefault="003177CB" w:rsidP="003177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578F0C25" w14:textId="15FBEA97" w:rsidR="003177CB" w:rsidRPr="00CA77DB" w:rsidRDefault="00B55B86" w:rsidP="003177C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roofErr w:type="spellStart"/>
            <w:r>
              <w:rPr>
                <w:rFonts w:asciiTheme="minorHAnsi" w:hAnsiTheme="minorHAnsi" w:cstheme="minorHAnsi"/>
                <w:spacing w:val="0"/>
                <w:sz w:val="20"/>
                <w:lang w:val="es-MX"/>
              </w:rPr>
              <w:t>Asiganción</w:t>
            </w:r>
            <w:proofErr w:type="spellEnd"/>
            <w:r w:rsidR="003177CB" w:rsidRPr="00F0197B">
              <w:rPr>
                <w:rFonts w:asciiTheme="minorHAnsi" w:hAnsiTheme="minorHAnsi" w:cstheme="minorHAnsi"/>
                <w:spacing w:val="0"/>
                <w:sz w:val="20"/>
                <w:lang w:val="es-MX"/>
              </w:rPr>
              <w:t>: 10%.</w:t>
            </w:r>
          </w:p>
        </w:tc>
        <w:tc>
          <w:tcPr>
            <w:tcW w:w="2728" w:type="dxa"/>
          </w:tcPr>
          <w:p w14:paraId="25D1DD3B" w14:textId="111C6060" w:rsidR="003177CB" w:rsidRPr="00CF1DDE"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r w:rsidRPr="00AE13D0">
              <w:rPr>
                <w:rFonts w:asciiTheme="minorHAnsi" w:hAnsiTheme="minorHAnsi" w:cstheme="minorHAnsi"/>
                <w:b/>
                <w:color w:val="000000"/>
                <w:sz w:val="20"/>
                <w:lang w:val="es-MX"/>
              </w:rPr>
              <w:t xml:space="preserve">Fondo Mutuo: </w:t>
            </w:r>
            <w:r w:rsidRPr="00AE13D0">
              <w:rPr>
                <w:rFonts w:asciiTheme="minorHAnsi" w:hAnsiTheme="minorHAnsi" w:cstheme="minorHAnsi"/>
                <w:sz w:val="20"/>
                <w:lang w:val="es-MX"/>
              </w:rPr>
              <w:t xml:space="preserve">FAANG + son: </w:t>
            </w:r>
            <w:r>
              <w:rPr>
                <w:rFonts w:asciiTheme="minorHAnsi" w:hAnsiTheme="minorHAnsi" w:cstheme="minorHAnsi"/>
                <w:sz w:val="20"/>
                <w:lang w:val="es-MX"/>
              </w:rPr>
              <w:t>Meta</w:t>
            </w:r>
            <w:r w:rsidRPr="00AE13D0">
              <w:rPr>
                <w:rFonts w:asciiTheme="minorHAnsi" w:hAnsiTheme="minorHAnsi" w:cstheme="minorHAnsi"/>
                <w:sz w:val="20"/>
                <w:lang w:val="es-MX"/>
              </w:rPr>
              <w:t xml:space="preserve">, Amazon, Apple, Netflix, Google, Microsoft, Intel, Broadcom + Tencent, Alibaba, </w:t>
            </w:r>
            <w:r w:rsidRPr="00AE13D0">
              <w:rPr>
                <w:rFonts w:asciiTheme="minorHAnsi" w:hAnsiTheme="minorHAnsi" w:cstheme="minorHAnsi"/>
                <w:sz w:val="20"/>
                <w:lang w:val="es-MX"/>
              </w:rPr>
              <w:lastRenderedPageBreak/>
              <w:t xml:space="preserve">Samsung, </w:t>
            </w:r>
            <w:proofErr w:type="spellStart"/>
            <w:r w:rsidRPr="00AE13D0">
              <w:rPr>
                <w:rFonts w:asciiTheme="minorHAnsi" w:hAnsiTheme="minorHAnsi" w:cstheme="minorHAnsi"/>
                <w:sz w:val="20"/>
                <w:lang w:val="es-MX"/>
              </w:rPr>
              <w:t>Taiwan</w:t>
            </w:r>
            <w:proofErr w:type="spellEnd"/>
            <w:r w:rsidRPr="00AE13D0">
              <w:rPr>
                <w:rFonts w:asciiTheme="minorHAnsi" w:hAnsiTheme="minorHAnsi" w:cstheme="minorHAnsi"/>
                <w:sz w:val="20"/>
                <w:lang w:val="es-MX"/>
              </w:rPr>
              <w:t xml:space="preserve"> Semi-Conductor, Baidu, etc., las mejores compañías tecnológicas de EE. UU. Y Asia. Las acciones representan </w:t>
            </w:r>
            <w:proofErr w:type="spellStart"/>
            <w:r w:rsidRPr="00AE13D0">
              <w:rPr>
                <w:rFonts w:asciiTheme="minorHAnsi" w:hAnsiTheme="minorHAnsi" w:cstheme="minorHAnsi"/>
                <w:sz w:val="20"/>
                <w:lang w:val="es-MX"/>
              </w:rPr>
              <w:t>appx</w:t>
            </w:r>
            <w:proofErr w:type="spellEnd"/>
            <w:r w:rsidRPr="00AE13D0">
              <w:rPr>
                <w:rFonts w:asciiTheme="minorHAnsi" w:hAnsiTheme="minorHAnsi" w:cstheme="minorHAnsi"/>
                <w:sz w:val="20"/>
                <w:lang w:val="es-MX"/>
              </w:rPr>
              <w:t>. 2</w:t>
            </w:r>
            <w:r>
              <w:rPr>
                <w:rFonts w:asciiTheme="minorHAnsi" w:hAnsiTheme="minorHAnsi" w:cstheme="minorHAnsi"/>
                <w:sz w:val="20"/>
                <w:lang w:val="es-MX"/>
              </w:rPr>
              <w:t>3</w:t>
            </w:r>
            <w:r w:rsidRPr="00AE13D0">
              <w:rPr>
                <w:rFonts w:asciiTheme="minorHAnsi" w:hAnsiTheme="minorHAnsi" w:cstheme="minorHAnsi"/>
                <w:sz w:val="20"/>
                <w:lang w:val="es-MX"/>
              </w:rPr>
              <w:t>% del índice S&amp;P 500 y aproximadamente 10% del índice MSCI EM a partir de mayo de 2018.</w:t>
            </w:r>
          </w:p>
        </w:tc>
        <w:tc>
          <w:tcPr>
            <w:tcW w:w="2268" w:type="dxa"/>
          </w:tcPr>
          <w:p w14:paraId="7A7B5C7E" w14:textId="77777777" w:rsidR="00B71707" w:rsidRDefault="00B71707"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p w14:paraId="297FB55E" w14:textId="6E457A8D" w:rsidR="00B71707" w:rsidRDefault="00B71707"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roofErr w:type="spellStart"/>
            <w:r>
              <w:rPr>
                <w:rFonts w:asciiTheme="minorHAnsi" w:hAnsiTheme="minorHAnsi" w:cstheme="minorHAnsi"/>
                <w:b/>
                <w:bCs/>
                <w:sz w:val="18"/>
                <w:szCs w:val="18"/>
              </w:rPr>
              <w:t>Resultados</w:t>
            </w:r>
            <w:proofErr w:type="spellEnd"/>
            <w:r>
              <w:rPr>
                <w:rFonts w:asciiTheme="minorHAnsi" w:hAnsiTheme="minorHAnsi" w:cstheme="minorHAnsi"/>
                <w:b/>
                <w:bCs/>
                <w:sz w:val="18"/>
                <w:szCs w:val="18"/>
              </w:rPr>
              <w:t>:</w:t>
            </w:r>
          </w:p>
          <w:p w14:paraId="7F20E896" w14:textId="4E1C29E3"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629B2">
              <w:rPr>
                <w:rFonts w:asciiTheme="minorHAnsi" w:hAnsiTheme="minorHAnsi" w:cstheme="minorHAnsi"/>
                <w:b/>
                <w:bCs/>
                <w:sz w:val="18"/>
                <w:szCs w:val="18"/>
              </w:rPr>
              <w:t xml:space="preserve">2023: </w:t>
            </w:r>
            <w:r w:rsidRPr="0081692F">
              <w:rPr>
                <w:rFonts w:asciiTheme="minorHAnsi" w:hAnsiTheme="minorHAnsi" w:cstheme="minorHAnsi"/>
                <w:sz w:val="18"/>
                <w:szCs w:val="18"/>
              </w:rPr>
              <w:t>14.09%</w:t>
            </w:r>
          </w:p>
          <w:p w14:paraId="2C87BFA0"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629B2">
              <w:rPr>
                <w:rFonts w:asciiTheme="minorHAnsi" w:hAnsiTheme="minorHAnsi" w:cstheme="minorHAnsi"/>
                <w:b/>
                <w:bCs/>
                <w:sz w:val="18"/>
                <w:szCs w:val="18"/>
              </w:rPr>
              <w:t>2022: -</w:t>
            </w:r>
            <w:r w:rsidRPr="0081692F">
              <w:rPr>
                <w:rFonts w:asciiTheme="minorHAnsi" w:hAnsiTheme="minorHAnsi" w:cstheme="minorHAnsi"/>
                <w:sz w:val="18"/>
                <w:szCs w:val="18"/>
              </w:rPr>
              <w:t>37.63%</w:t>
            </w:r>
          </w:p>
          <w:p w14:paraId="6ECF1DC9"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629B2">
              <w:rPr>
                <w:rFonts w:asciiTheme="minorHAnsi" w:hAnsiTheme="minorHAnsi" w:cstheme="minorHAnsi"/>
                <w:b/>
                <w:bCs/>
                <w:sz w:val="18"/>
                <w:szCs w:val="18"/>
              </w:rPr>
              <w:lastRenderedPageBreak/>
              <w:t xml:space="preserve">2021: </w:t>
            </w:r>
            <w:r w:rsidRPr="0081692F">
              <w:rPr>
                <w:rFonts w:asciiTheme="minorHAnsi" w:hAnsiTheme="minorHAnsi" w:cstheme="minorHAnsi"/>
                <w:sz w:val="18"/>
                <w:szCs w:val="18"/>
              </w:rPr>
              <w:t>13.21%</w:t>
            </w:r>
          </w:p>
          <w:p w14:paraId="1AB69EDC"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629B2">
              <w:rPr>
                <w:rFonts w:asciiTheme="minorHAnsi" w:hAnsiTheme="minorHAnsi" w:cstheme="minorHAnsi"/>
                <w:b/>
                <w:bCs/>
                <w:sz w:val="18"/>
                <w:szCs w:val="18"/>
              </w:rPr>
              <w:t>2020</w:t>
            </w:r>
            <w:r w:rsidRPr="0081692F">
              <w:rPr>
                <w:rFonts w:asciiTheme="minorHAnsi" w:hAnsiTheme="minorHAnsi" w:cstheme="minorHAnsi"/>
                <w:sz w:val="18"/>
                <w:szCs w:val="18"/>
              </w:rPr>
              <w:t>: 47.02%</w:t>
            </w:r>
          </w:p>
          <w:p w14:paraId="6AF914B1" w14:textId="77777777" w:rsidR="003177CB" w:rsidRPr="0081692F"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0629B2">
              <w:rPr>
                <w:rFonts w:asciiTheme="minorHAnsi" w:hAnsiTheme="minorHAnsi" w:cstheme="minorHAnsi"/>
                <w:b/>
                <w:bCs/>
                <w:sz w:val="18"/>
                <w:szCs w:val="18"/>
              </w:rPr>
              <w:t xml:space="preserve">2019: </w:t>
            </w:r>
            <w:r w:rsidRPr="0081692F">
              <w:rPr>
                <w:rFonts w:asciiTheme="minorHAnsi" w:hAnsiTheme="minorHAnsi" w:cstheme="minorHAnsi"/>
                <w:sz w:val="18"/>
                <w:szCs w:val="18"/>
              </w:rPr>
              <w:t>17.98%</w:t>
            </w:r>
          </w:p>
          <w:p w14:paraId="709BC209"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p>
          <w:p w14:paraId="226FB74D"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0629B2">
              <w:rPr>
                <w:rFonts w:asciiTheme="minorHAnsi" w:hAnsiTheme="minorHAnsi" w:cstheme="minorHAnsi"/>
                <w:b/>
                <w:bCs/>
                <w:sz w:val="18"/>
                <w:szCs w:val="18"/>
              </w:rPr>
              <w:t>Daily Liquidity</w:t>
            </w:r>
          </w:p>
          <w:p w14:paraId="32D7CB55" w14:textId="77777777" w:rsidR="003177CB" w:rsidRPr="000629B2" w:rsidRDefault="003177CB" w:rsidP="003177C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rPr>
            </w:pPr>
            <w:r w:rsidRPr="000629B2">
              <w:rPr>
                <w:rFonts w:asciiTheme="minorHAnsi" w:hAnsiTheme="minorHAnsi" w:cstheme="minorHAnsi"/>
                <w:sz w:val="18"/>
                <w:szCs w:val="18"/>
              </w:rPr>
              <w:t>(</w:t>
            </w:r>
            <w:proofErr w:type="gramStart"/>
            <w:r w:rsidRPr="000629B2">
              <w:rPr>
                <w:rFonts w:asciiTheme="minorHAnsi" w:hAnsiTheme="minorHAnsi" w:cstheme="minorHAnsi"/>
                <w:sz w:val="18"/>
                <w:szCs w:val="18"/>
              </w:rPr>
              <w:t>downward</w:t>
            </w:r>
            <w:proofErr w:type="gramEnd"/>
            <w:r w:rsidRPr="000629B2">
              <w:rPr>
                <w:rFonts w:asciiTheme="minorHAnsi" w:hAnsiTheme="minorHAnsi" w:cstheme="minorHAnsi"/>
                <w:sz w:val="18"/>
                <w:szCs w:val="18"/>
              </w:rPr>
              <w:t xml:space="preserve"> charge from 5% to 0% for withdrawals during the first 5 years)</w:t>
            </w:r>
          </w:p>
        </w:tc>
      </w:tr>
      <w:tr w:rsidR="00432DA2" w:rsidRPr="000360DA" w14:paraId="333EA739"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6E7E829D" w14:textId="77777777" w:rsidR="00432DA2" w:rsidRPr="000629B2" w:rsidRDefault="00432DA2" w:rsidP="00432DA2">
            <w:pPr>
              <w:jc w:val="center"/>
              <w:rPr>
                <w:rFonts w:asciiTheme="minorHAnsi" w:hAnsiTheme="minorHAnsi" w:cstheme="minorHAnsi"/>
                <w:b w:val="0"/>
                <w:bCs w:val="0"/>
                <w:color w:val="002060"/>
                <w:sz w:val="20"/>
              </w:rPr>
            </w:pPr>
          </w:p>
          <w:p w14:paraId="0665A0F2" w14:textId="77777777" w:rsidR="00432DA2" w:rsidRDefault="00432DA2" w:rsidP="00432DA2">
            <w:pPr>
              <w:jc w:val="center"/>
              <w:rPr>
                <w:rFonts w:asciiTheme="minorHAnsi" w:hAnsiTheme="minorHAnsi" w:cstheme="minorHAnsi"/>
                <w:b w:val="0"/>
                <w:bCs w:val="0"/>
                <w:color w:val="002060"/>
                <w:sz w:val="20"/>
                <w:lang w:val="es-MX"/>
              </w:rPr>
            </w:pPr>
            <w:r w:rsidRPr="00CF1DDE">
              <w:rPr>
                <w:rFonts w:asciiTheme="minorHAnsi" w:hAnsiTheme="minorHAnsi" w:cstheme="minorHAnsi"/>
                <w:noProof/>
                <w:color w:val="002060"/>
                <w:sz w:val="20"/>
                <w:lang w:val="es-MX"/>
              </w:rPr>
              <w:drawing>
                <wp:inline distT="0" distB="0" distL="0" distR="0" wp14:anchorId="24730BDB" wp14:editId="6C9AA0F4">
                  <wp:extent cx="1562100" cy="207026"/>
                  <wp:effectExtent l="0" t="0" r="0" b="254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stretch>
                            <a:fillRect/>
                          </a:stretch>
                        </pic:blipFill>
                        <pic:spPr>
                          <a:xfrm>
                            <a:off x="0" y="0"/>
                            <a:ext cx="1703309" cy="225740"/>
                          </a:xfrm>
                          <a:prstGeom prst="rect">
                            <a:avLst/>
                          </a:prstGeom>
                        </pic:spPr>
                      </pic:pic>
                    </a:graphicData>
                  </a:graphic>
                </wp:inline>
              </w:drawing>
            </w:r>
          </w:p>
          <w:p w14:paraId="03DC2A93" w14:textId="77777777" w:rsidR="00432DA2" w:rsidRPr="00CF1DDE" w:rsidRDefault="00432DA2" w:rsidP="00432DA2">
            <w:pPr>
              <w:jc w:val="center"/>
              <w:rPr>
                <w:rFonts w:asciiTheme="minorHAnsi" w:hAnsiTheme="minorHAnsi" w:cstheme="minorHAnsi"/>
                <w:color w:val="002060"/>
                <w:szCs w:val="24"/>
              </w:rPr>
            </w:pPr>
            <w:proofErr w:type="spellStart"/>
            <w:r w:rsidRPr="00CF1DDE">
              <w:rPr>
                <w:rFonts w:asciiTheme="minorHAnsi" w:hAnsiTheme="minorHAnsi" w:cstheme="minorHAnsi"/>
                <w:color w:val="002060"/>
                <w:szCs w:val="24"/>
              </w:rPr>
              <w:t>Castlestone</w:t>
            </w:r>
            <w:proofErr w:type="spellEnd"/>
            <w:r w:rsidRPr="00CF1DDE">
              <w:rPr>
                <w:rFonts w:asciiTheme="minorHAnsi" w:hAnsiTheme="minorHAnsi" w:cstheme="minorHAnsi"/>
                <w:color w:val="002060"/>
                <w:szCs w:val="24"/>
              </w:rPr>
              <w:t xml:space="preserve"> Low Volatility Fund UCITS</w:t>
            </w:r>
          </w:p>
          <w:p w14:paraId="305A07E5" w14:textId="77777777" w:rsidR="00432DA2" w:rsidRPr="00CF1DDE" w:rsidRDefault="00432DA2" w:rsidP="00432DA2">
            <w:pPr>
              <w:rPr>
                <w:rFonts w:asciiTheme="minorHAnsi" w:hAnsiTheme="minorHAnsi" w:cstheme="minorHAnsi"/>
                <w:b w:val="0"/>
                <w:bCs w:val="0"/>
                <w:sz w:val="20"/>
              </w:rPr>
            </w:pPr>
          </w:p>
          <w:p w14:paraId="08EDA267" w14:textId="77777777" w:rsidR="00432DA2" w:rsidRPr="00AC7BE6" w:rsidRDefault="00432DA2" w:rsidP="00432DA2">
            <w:pPr>
              <w:pStyle w:val="ListParagraph"/>
              <w:numPr>
                <w:ilvl w:val="0"/>
                <w:numId w:val="6"/>
              </w:numPr>
              <w:rPr>
                <w:rFonts w:asciiTheme="minorHAnsi" w:hAnsiTheme="minorHAnsi" w:cstheme="minorHAnsi"/>
                <w:sz w:val="20"/>
              </w:rPr>
            </w:pPr>
            <w:r w:rsidRPr="00BF4A2E">
              <w:rPr>
                <w:rFonts w:asciiTheme="minorHAnsi" w:hAnsiTheme="minorHAnsi" w:cstheme="minorHAnsi"/>
                <w:sz w:val="20"/>
              </w:rPr>
              <w:t xml:space="preserve">ISIN </w:t>
            </w:r>
            <w:r w:rsidRPr="00CF1DDE">
              <w:rPr>
                <w:rFonts w:asciiTheme="minorHAnsi" w:hAnsiTheme="minorHAnsi" w:cstheme="minorHAnsi"/>
                <w:sz w:val="20"/>
              </w:rPr>
              <w:t>MT7000024162</w:t>
            </w:r>
          </w:p>
          <w:p w14:paraId="1F7C0477" w14:textId="77777777" w:rsidR="00432DA2" w:rsidRPr="00AC7BE6" w:rsidRDefault="001E3BF3" w:rsidP="00432DA2">
            <w:pPr>
              <w:numPr>
                <w:ilvl w:val="0"/>
                <w:numId w:val="6"/>
              </w:numPr>
              <w:rPr>
                <w:rFonts w:asciiTheme="minorHAnsi" w:hAnsiTheme="minorHAnsi" w:cstheme="minorHAnsi"/>
                <w:b w:val="0"/>
                <w:bCs w:val="0"/>
                <w:sz w:val="18"/>
                <w:szCs w:val="18"/>
              </w:rPr>
            </w:pPr>
            <w:hyperlink r:id="rId14" w:history="1">
              <w:r w:rsidR="00432DA2" w:rsidRPr="00AC7BE6">
                <w:rPr>
                  <w:rStyle w:val="Hyperlink"/>
                  <w:rFonts w:asciiTheme="minorHAnsi" w:hAnsiTheme="minorHAnsi" w:cstheme="minorHAnsi"/>
                  <w:b w:val="0"/>
                  <w:bCs w:val="0"/>
                  <w:sz w:val="18"/>
                  <w:szCs w:val="18"/>
                </w:rPr>
                <w:t>Factsheet May 2023</w:t>
              </w:r>
            </w:hyperlink>
            <w:r w:rsidR="00432DA2" w:rsidRPr="00AC7BE6">
              <w:rPr>
                <w:rFonts w:asciiTheme="minorHAnsi" w:hAnsiTheme="minorHAnsi" w:cstheme="minorHAnsi"/>
                <w:b w:val="0"/>
                <w:bCs w:val="0"/>
                <w:sz w:val="18"/>
                <w:szCs w:val="18"/>
              </w:rPr>
              <w:t xml:space="preserve"> </w:t>
            </w:r>
          </w:p>
          <w:p w14:paraId="73C401CC" w14:textId="77777777" w:rsidR="00432DA2" w:rsidRPr="00836654" w:rsidRDefault="001E3BF3" w:rsidP="00432DA2">
            <w:pPr>
              <w:pStyle w:val="ListParagraph"/>
              <w:numPr>
                <w:ilvl w:val="0"/>
                <w:numId w:val="6"/>
              </w:numPr>
              <w:rPr>
                <w:rFonts w:asciiTheme="minorHAnsi" w:hAnsiTheme="minorHAnsi" w:cstheme="minorHAnsi"/>
                <w:b w:val="0"/>
                <w:bCs w:val="0"/>
                <w:sz w:val="20"/>
              </w:rPr>
            </w:pPr>
            <w:hyperlink r:id="rId15" w:history="1">
              <w:r w:rsidR="00432DA2" w:rsidRPr="00836654">
                <w:rPr>
                  <w:rStyle w:val="Hyperlink"/>
                  <w:rFonts w:asciiTheme="minorHAnsi" w:hAnsiTheme="minorHAnsi" w:cstheme="minorHAnsi"/>
                  <w:b w:val="0"/>
                  <w:bCs w:val="0"/>
                  <w:sz w:val="16"/>
                  <w:szCs w:val="16"/>
                </w:rPr>
                <w:t>WHY INVEST IN LOW VOLATILITY UCITS?</w:t>
              </w:r>
            </w:hyperlink>
            <w:r w:rsidR="00432DA2" w:rsidRPr="00836654">
              <w:rPr>
                <w:rFonts w:asciiTheme="minorHAnsi" w:hAnsiTheme="minorHAnsi" w:cstheme="minorHAnsi"/>
                <w:b w:val="0"/>
                <w:bCs w:val="0"/>
                <w:sz w:val="14"/>
                <w:szCs w:val="14"/>
              </w:rPr>
              <w:t xml:space="preserve"> </w:t>
            </w:r>
          </w:p>
        </w:tc>
        <w:tc>
          <w:tcPr>
            <w:tcW w:w="958" w:type="dxa"/>
          </w:tcPr>
          <w:p w14:paraId="4185F4A2" w14:textId="77777777" w:rsidR="00432DA2" w:rsidRPr="00836654" w:rsidRDefault="00432DA2" w:rsidP="00432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rPr>
            </w:pPr>
          </w:p>
        </w:tc>
        <w:tc>
          <w:tcPr>
            <w:tcW w:w="1514" w:type="dxa"/>
          </w:tcPr>
          <w:p w14:paraId="4B06B8B4" w14:textId="14FF69FD" w:rsidR="00432DA2" w:rsidRPr="00F0197B" w:rsidRDefault="00B55B86" w:rsidP="00432DA2">
            <w:pPr>
              <w:jc w:val="center"/>
              <w:cnfStyle w:val="000000010000" w:firstRow="0" w:lastRow="0" w:firstColumn="0" w:lastColumn="0" w:oddVBand="0" w:evenVBand="0" w:oddHBand="0" w:evenHBand="1" w:firstRowFirstColumn="0" w:firstRowLastColumn="0" w:lastRowFirstColumn="0" w:lastRowLastColumn="0"/>
              <w:rPr>
                <w:rFonts w:ascii="Calibri" w:hAnsi="Calibri" w:cs="Calibri"/>
                <w:spacing w:val="0"/>
                <w:sz w:val="20"/>
                <w:lang w:val="es-MX"/>
              </w:rPr>
            </w:pPr>
            <w:r>
              <w:rPr>
                <w:rFonts w:ascii="Calibri" w:hAnsi="Calibri" w:cs="Calibri"/>
                <w:spacing w:val="0"/>
                <w:sz w:val="20"/>
                <w:lang w:val="es-MX"/>
              </w:rPr>
              <w:t xml:space="preserve">Volatilidad </w:t>
            </w:r>
          </w:p>
          <w:p w14:paraId="5BE8A0AA" w14:textId="6F02B470" w:rsidR="00432DA2" w:rsidRPr="00F0197B" w:rsidRDefault="00B55B86" w:rsidP="00432DA2">
            <w:pPr>
              <w:jc w:val="center"/>
              <w:cnfStyle w:val="000000010000" w:firstRow="0" w:lastRow="0" w:firstColumn="0" w:lastColumn="0" w:oddVBand="0" w:evenVBand="0" w:oddHBand="0" w:evenHBand="1" w:firstRowFirstColumn="0" w:firstRowLastColumn="0" w:lastRowFirstColumn="0" w:lastRowLastColumn="0"/>
              <w:rPr>
                <w:rFonts w:ascii="Calibri" w:hAnsi="Calibri" w:cs="Calibri"/>
                <w:spacing w:val="0"/>
                <w:sz w:val="20"/>
                <w:lang w:val="es-MX"/>
              </w:rPr>
            </w:pPr>
            <w:proofErr w:type="spellStart"/>
            <w:r>
              <w:rPr>
                <w:rFonts w:ascii="Calibri" w:hAnsi="Calibri" w:cs="Calibri"/>
                <w:spacing w:val="0"/>
                <w:sz w:val="20"/>
                <w:lang w:val="es-MX"/>
              </w:rPr>
              <w:t>Modewrada</w:t>
            </w:r>
            <w:proofErr w:type="spellEnd"/>
            <w:r w:rsidR="00432DA2" w:rsidRPr="00F0197B">
              <w:rPr>
                <w:rFonts w:ascii="Calibri" w:hAnsi="Calibri" w:cs="Calibri"/>
                <w:spacing w:val="0"/>
                <w:sz w:val="20"/>
                <w:lang w:val="es-MX"/>
              </w:rPr>
              <w:t xml:space="preserve"> 20% </w:t>
            </w:r>
          </w:p>
          <w:p w14:paraId="06687A58" w14:textId="77777777" w:rsidR="00432DA2" w:rsidRPr="00F0197B" w:rsidRDefault="00432DA2" w:rsidP="00432DA2">
            <w:pPr>
              <w:jc w:val="center"/>
              <w:cnfStyle w:val="000000010000" w:firstRow="0" w:lastRow="0" w:firstColumn="0" w:lastColumn="0" w:oddVBand="0" w:evenVBand="0" w:oddHBand="0" w:evenHBand="1" w:firstRowFirstColumn="0" w:firstRowLastColumn="0" w:lastRowFirstColumn="0" w:lastRowLastColumn="0"/>
              <w:rPr>
                <w:rFonts w:ascii="Calibri" w:hAnsi="Calibri" w:cs="Calibri"/>
                <w:spacing w:val="0"/>
                <w:sz w:val="20"/>
                <w:lang w:val="es-MX"/>
              </w:rPr>
            </w:pPr>
          </w:p>
          <w:p w14:paraId="712A3A9D" w14:textId="7FF7721B" w:rsidR="00432DA2" w:rsidRPr="00CA77DB" w:rsidRDefault="00432DA2" w:rsidP="00432DA2">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F0197B">
              <w:rPr>
                <w:rFonts w:ascii="Calibri" w:hAnsi="Calibri" w:cs="Calibri"/>
                <w:spacing w:val="0"/>
                <w:sz w:val="20"/>
                <w:lang w:val="es-MX"/>
              </w:rPr>
              <w:t>A</w:t>
            </w:r>
            <w:r w:rsidR="00B55B86">
              <w:rPr>
                <w:rFonts w:ascii="Calibri" w:hAnsi="Calibri" w:cs="Calibri"/>
                <w:spacing w:val="0"/>
                <w:sz w:val="20"/>
                <w:lang w:val="es-MX"/>
              </w:rPr>
              <w:t>signación</w:t>
            </w:r>
            <w:r w:rsidRPr="00F0197B">
              <w:rPr>
                <w:rFonts w:ascii="Calibri" w:hAnsi="Calibri" w:cs="Calibri"/>
                <w:spacing w:val="0"/>
                <w:sz w:val="20"/>
                <w:lang w:val="es-MX"/>
              </w:rPr>
              <w:t>: 10%</w:t>
            </w:r>
            <w:r w:rsidRPr="00542512">
              <w:rPr>
                <w:rFonts w:ascii="Calibri" w:hAnsi="Calibri" w:cs="Calibri"/>
                <w:b/>
                <w:bCs/>
                <w:spacing w:val="0"/>
                <w:sz w:val="20"/>
                <w:lang w:val="es-MX"/>
              </w:rPr>
              <w:t xml:space="preserve"> </w:t>
            </w:r>
          </w:p>
        </w:tc>
        <w:tc>
          <w:tcPr>
            <w:tcW w:w="2728" w:type="dxa"/>
          </w:tcPr>
          <w:p w14:paraId="7C177F29" w14:textId="43F0CA1D" w:rsidR="00432DA2" w:rsidRPr="007524C3"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CF1DDE">
              <w:rPr>
                <w:rFonts w:asciiTheme="minorHAnsi" w:hAnsiTheme="minorHAnsi" w:cstheme="minorHAnsi"/>
                <w:b/>
                <w:color w:val="000000"/>
                <w:sz w:val="20"/>
                <w:lang w:val="es-MX"/>
              </w:rPr>
              <w:t xml:space="preserve">Fondo Mutuo: </w:t>
            </w:r>
            <w:r w:rsidRPr="00CF1DDE">
              <w:rPr>
                <w:rFonts w:asciiTheme="minorHAnsi" w:hAnsiTheme="minorHAnsi" w:cstheme="minorHAnsi"/>
                <w:sz w:val="20"/>
                <w:lang w:val="es-MX"/>
              </w:rPr>
              <w:t xml:space="preserve">El objetivo de inversión del </w:t>
            </w:r>
            <w:proofErr w:type="spellStart"/>
            <w:r w:rsidRPr="00CF1DDE">
              <w:rPr>
                <w:rFonts w:asciiTheme="minorHAnsi" w:hAnsiTheme="minorHAnsi" w:cstheme="minorHAnsi"/>
                <w:sz w:val="20"/>
                <w:lang w:val="es-MX"/>
              </w:rPr>
              <w:t>Subfondo</w:t>
            </w:r>
            <w:proofErr w:type="spellEnd"/>
            <w:r w:rsidRPr="00CF1DDE">
              <w:rPr>
                <w:rFonts w:asciiTheme="minorHAnsi" w:hAnsiTheme="minorHAnsi" w:cstheme="minorHAnsi"/>
                <w:sz w:val="20"/>
                <w:lang w:val="es-MX"/>
              </w:rPr>
              <w:t xml:space="preserve"> es generar crecimiento del capital del mercado de renta variable, manteniendo en conjunto una menor volatilidad en relación con el mercado de renta variable estadounidense en general.</w:t>
            </w:r>
            <w:r>
              <w:rPr>
                <w:rFonts w:asciiTheme="minorHAnsi" w:hAnsiTheme="minorHAnsi" w:cstheme="minorHAnsi"/>
                <w:sz w:val="20"/>
                <w:lang w:val="es-MX"/>
              </w:rPr>
              <w:t xml:space="preserve"> Por </w:t>
            </w:r>
            <w:proofErr w:type="gramStart"/>
            <w:r>
              <w:rPr>
                <w:rFonts w:asciiTheme="minorHAnsi" w:hAnsiTheme="minorHAnsi" w:cstheme="minorHAnsi"/>
                <w:sz w:val="20"/>
                <w:lang w:val="es-MX"/>
              </w:rPr>
              <w:t>ejemplo</w:t>
            </w:r>
            <w:proofErr w:type="gramEnd"/>
            <w:r>
              <w:rPr>
                <w:rFonts w:asciiTheme="minorHAnsi" w:hAnsiTheme="minorHAnsi" w:cstheme="minorHAnsi"/>
                <w:sz w:val="20"/>
                <w:lang w:val="es-MX"/>
              </w:rPr>
              <w:t xml:space="preserve"> </w:t>
            </w:r>
            <w:proofErr w:type="spellStart"/>
            <w:r>
              <w:rPr>
                <w:rFonts w:asciiTheme="minorHAnsi" w:hAnsiTheme="minorHAnsi" w:cstheme="minorHAnsi"/>
                <w:sz w:val="20"/>
                <w:lang w:val="es-MX"/>
              </w:rPr>
              <w:t>CokaCola</w:t>
            </w:r>
            <w:proofErr w:type="spellEnd"/>
            <w:r>
              <w:rPr>
                <w:rFonts w:asciiTheme="minorHAnsi" w:hAnsiTheme="minorHAnsi" w:cstheme="minorHAnsi"/>
                <w:sz w:val="20"/>
                <w:lang w:val="es-MX"/>
              </w:rPr>
              <w:t xml:space="preserve">, </w:t>
            </w:r>
            <w:proofErr w:type="spellStart"/>
            <w:r>
              <w:rPr>
                <w:rFonts w:asciiTheme="minorHAnsi" w:hAnsiTheme="minorHAnsi" w:cstheme="minorHAnsi"/>
                <w:sz w:val="20"/>
                <w:lang w:val="es-MX"/>
              </w:rPr>
              <w:t>McDOnalds</w:t>
            </w:r>
            <w:proofErr w:type="spellEnd"/>
            <w:r>
              <w:rPr>
                <w:rFonts w:asciiTheme="minorHAnsi" w:hAnsiTheme="minorHAnsi" w:cstheme="minorHAnsi"/>
                <w:sz w:val="20"/>
                <w:lang w:val="es-MX"/>
              </w:rPr>
              <w:t xml:space="preserve">, Johnson &amp; Johnson, Berkshire Hathaway </w:t>
            </w:r>
            <w:proofErr w:type="spellStart"/>
            <w:r>
              <w:rPr>
                <w:rFonts w:asciiTheme="minorHAnsi" w:hAnsiTheme="minorHAnsi" w:cstheme="minorHAnsi"/>
                <w:sz w:val="20"/>
                <w:lang w:val="es-MX"/>
              </w:rPr>
              <w:t>etc</w:t>
            </w:r>
            <w:proofErr w:type="spellEnd"/>
          </w:p>
        </w:tc>
        <w:tc>
          <w:tcPr>
            <w:tcW w:w="2268" w:type="dxa"/>
            <w:noWrap/>
          </w:tcPr>
          <w:p w14:paraId="2BFFB0DE" w14:textId="77777777" w:rsidR="00B71707" w:rsidRDefault="00B71707"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p>
          <w:p w14:paraId="1424F3DD" w14:textId="1B41AAED" w:rsidR="00B71707" w:rsidRDefault="00B71707"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proofErr w:type="spellStart"/>
            <w:r>
              <w:rPr>
                <w:rFonts w:asciiTheme="minorHAnsi" w:hAnsiTheme="minorHAnsi" w:cstheme="minorHAnsi"/>
                <w:b/>
                <w:bCs/>
                <w:sz w:val="18"/>
                <w:szCs w:val="18"/>
              </w:rPr>
              <w:t>Resultados</w:t>
            </w:r>
            <w:proofErr w:type="spellEnd"/>
            <w:r>
              <w:rPr>
                <w:rFonts w:asciiTheme="minorHAnsi" w:hAnsiTheme="minorHAnsi" w:cstheme="minorHAnsi"/>
                <w:b/>
                <w:bCs/>
                <w:sz w:val="18"/>
                <w:szCs w:val="18"/>
              </w:rPr>
              <w:t xml:space="preserve">: </w:t>
            </w:r>
            <w:r w:rsidR="00432DA2" w:rsidRPr="007524C3">
              <w:rPr>
                <w:rFonts w:asciiTheme="minorHAnsi" w:hAnsiTheme="minorHAnsi" w:cstheme="minorHAnsi"/>
                <w:b/>
                <w:bCs/>
                <w:sz w:val="18"/>
                <w:szCs w:val="18"/>
              </w:rPr>
              <w:t xml:space="preserve"> </w:t>
            </w:r>
          </w:p>
          <w:p w14:paraId="2C7637EA" w14:textId="699855EA"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r w:rsidRPr="0066017A">
              <w:rPr>
                <w:rFonts w:asciiTheme="minorHAnsi" w:hAnsiTheme="minorHAnsi" w:cstheme="minorHAnsi"/>
                <w:b/>
                <w:bCs/>
                <w:sz w:val="18"/>
                <w:szCs w:val="18"/>
              </w:rPr>
              <w:t xml:space="preserve">2022: </w:t>
            </w:r>
            <w:r w:rsidRPr="0066017A">
              <w:rPr>
                <w:rFonts w:asciiTheme="minorHAnsi" w:hAnsiTheme="minorHAnsi" w:cstheme="minorHAnsi"/>
                <w:sz w:val="18"/>
                <w:szCs w:val="18"/>
              </w:rPr>
              <w:t>-25.06%</w:t>
            </w:r>
          </w:p>
          <w:p w14:paraId="4E4BD4C3" w14:textId="77777777"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66017A">
              <w:rPr>
                <w:rFonts w:asciiTheme="minorHAnsi" w:hAnsiTheme="minorHAnsi" w:cstheme="minorHAnsi"/>
                <w:b/>
                <w:bCs/>
                <w:sz w:val="18"/>
                <w:szCs w:val="18"/>
              </w:rPr>
              <w:t xml:space="preserve">2021: </w:t>
            </w:r>
            <w:r w:rsidRPr="0066017A">
              <w:rPr>
                <w:rFonts w:asciiTheme="minorHAnsi" w:hAnsiTheme="minorHAnsi" w:cstheme="minorHAnsi"/>
                <w:sz w:val="18"/>
                <w:szCs w:val="18"/>
              </w:rPr>
              <w:t>-14.74%</w:t>
            </w:r>
          </w:p>
          <w:p w14:paraId="4E2E24FD" w14:textId="77777777"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r w:rsidRPr="0066017A">
              <w:rPr>
                <w:rFonts w:asciiTheme="minorHAnsi" w:hAnsiTheme="minorHAnsi" w:cstheme="minorHAnsi"/>
                <w:b/>
                <w:bCs/>
                <w:sz w:val="18"/>
                <w:szCs w:val="18"/>
              </w:rPr>
              <w:t xml:space="preserve">2020: </w:t>
            </w:r>
            <w:r w:rsidRPr="0066017A">
              <w:rPr>
                <w:rFonts w:asciiTheme="minorHAnsi" w:hAnsiTheme="minorHAnsi" w:cstheme="minorHAnsi"/>
                <w:sz w:val="18"/>
                <w:szCs w:val="18"/>
              </w:rPr>
              <w:t>-0.95%</w:t>
            </w:r>
          </w:p>
          <w:p w14:paraId="5B4DEA2E" w14:textId="77777777"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r w:rsidRPr="0066017A">
              <w:rPr>
                <w:rFonts w:asciiTheme="minorHAnsi" w:hAnsiTheme="minorHAnsi" w:cstheme="minorHAnsi"/>
                <w:b/>
                <w:bCs/>
                <w:sz w:val="18"/>
                <w:szCs w:val="18"/>
              </w:rPr>
              <w:t xml:space="preserve">2019: </w:t>
            </w:r>
            <w:r w:rsidRPr="0066017A">
              <w:rPr>
                <w:rFonts w:asciiTheme="minorHAnsi" w:hAnsiTheme="minorHAnsi" w:cstheme="minorHAnsi"/>
                <w:sz w:val="18"/>
                <w:szCs w:val="18"/>
              </w:rPr>
              <w:t>15.66%</w:t>
            </w:r>
          </w:p>
          <w:p w14:paraId="571DD29B" w14:textId="77777777"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i/>
                <w:iCs/>
                <w:sz w:val="20"/>
              </w:rPr>
            </w:pPr>
          </w:p>
          <w:p w14:paraId="2E2573BA" w14:textId="77777777" w:rsidR="00432DA2" w:rsidRPr="0066017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rPr>
            </w:pPr>
            <w:proofErr w:type="spellStart"/>
            <w:r w:rsidRPr="0066017A">
              <w:rPr>
                <w:rFonts w:asciiTheme="minorHAnsi" w:hAnsiTheme="minorHAnsi" w:cstheme="minorHAnsi"/>
                <w:b/>
                <w:bCs/>
                <w:i/>
                <w:iCs/>
                <w:sz w:val="20"/>
              </w:rPr>
              <w:t>Liquidez</w:t>
            </w:r>
            <w:proofErr w:type="spellEnd"/>
            <w:r w:rsidRPr="0066017A">
              <w:rPr>
                <w:rFonts w:asciiTheme="minorHAnsi" w:hAnsiTheme="minorHAnsi" w:cstheme="minorHAnsi"/>
                <w:b/>
                <w:bCs/>
                <w:i/>
                <w:iCs/>
                <w:sz w:val="20"/>
              </w:rPr>
              <w:t xml:space="preserve"> </w:t>
            </w:r>
            <w:proofErr w:type="spellStart"/>
            <w:r w:rsidRPr="0066017A">
              <w:rPr>
                <w:rFonts w:asciiTheme="minorHAnsi" w:hAnsiTheme="minorHAnsi" w:cstheme="minorHAnsi"/>
                <w:b/>
                <w:bCs/>
                <w:i/>
                <w:iCs/>
                <w:sz w:val="20"/>
              </w:rPr>
              <w:t>Diario</w:t>
            </w:r>
            <w:proofErr w:type="spellEnd"/>
          </w:p>
          <w:p w14:paraId="6DD5843A" w14:textId="77777777" w:rsidR="00432DA2" w:rsidRPr="000360DA" w:rsidRDefault="00432DA2" w:rsidP="00432DA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r w:rsidRPr="000360DA">
              <w:rPr>
                <w:rFonts w:asciiTheme="minorHAnsi" w:hAnsiTheme="minorHAnsi" w:cstheme="minorHAnsi"/>
                <w:i/>
                <w:sz w:val="20"/>
              </w:rPr>
              <w:t>(</w:t>
            </w:r>
            <w:proofErr w:type="gramStart"/>
            <w:r w:rsidRPr="000360DA">
              <w:rPr>
                <w:rFonts w:asciiTheme="minorHAnsi" w:hAnsiTheme="minorHAnsi" w:cstheme="minorHAnsi"/>
                <w:i/>
                <w:sz w:val="20"/>
              </w:rPr>
              <w:t>downward</w:t>
            </w:r>
            <w:proofErr w:type="gramEnd"/>
            <w:r w:rsidRPr="000360DA">
              <w:rPr>
                <w:rFonts w:asciiTheme="minorHAnsi" w:hAnsiTheme="minorHAnsi" w:cstheme="minorHAnsi"/>
                <w:i/>
                <w:sz w:val="20"/>
              </w:rPr>
              <w:t xml:space="preserve"> charge from 5% to 0% for withdrawals during the first 5 years)</w:t>
            </w:r>
          </w:p>
        </w:tc>
      </w:tr>
      <w:tr w:rsidR="00477A77" w:rsidRPr="00480B7E" w14:paraId="5CCB718B" w14:textId="77777777" w:rsidTr="00B37C20">
        <w:trPr>
          <w:cnfStyle w:val="000000100000" w:firstRow="0" w:lastRow="0" w:firstColumn="0" w:lastColumn="0" w:oddVBand="0" w:evenVBand="0" w:oddHBand="1" w:evenHBand="0" w:firstRowFirstColumn="0" w:firstRowLastColumn="0" w:lastRowFirstColumn="0" w:lastRowLastColumn="0"/>
          <w:trHeight w:val="5124"/>
        </w:trPr>
        <w:tc>
          <w:tcPr>
            <w:cnfStyle w:val="001000000000" w:firstRow="0" w:lastRow="0" w:firstColumn="1" w:lastColumn="0" w:oddVBand="0" w:evenVBand="0" w:oddHBand="0" w:evenHBand="0" w:firstRowFirstColumn="0" w:firstRowLastColumn="0" w:lastRowFirstColumn="0" w:lastRowLastColumn="0"/>
            <w:tcW w:w="2870" w:type="dxa"/>
          </w:tcPr>
          <w:p w14:paraId="05A1FCD1"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Vam US Small Cap </w:t>
            </w:r>
          </w:p>
          <w:p w14:paraId="326C9FDD" w14:textId="77777777" w:rsidR="00477A77" w:rsidRDefault="00477A77" w:rsidP="00477A77">
            <w:pPr>
              <w:jc w:val="center"/>
              <w:rPr>
                <w:rFonts w:asciiTheme="minorHAnsi" w:hAnsiTheme="minorHAnsi" w:cstheme="minorHAnsi"/>
                <w:b w:val="0"/>
                <w:bCs w:val="0"/>
                <w:color w:val="002060"/>
              </w:rPr>
            </w:pPr>
          </w:p>
          <w:p w14:paraId="0C3DB522" w14:textId="77777777" w:rsidR="00477A77" w:rsidRPr="006C4C71" w:rsidRDefault="00477A77" w:rsidP="00477A77">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031DAD07" wp14:editId="248386BD">
                  <wp:extent cx="1228725" cy="672995"/>
                  <wp:effectExtent l="0" t="0" r="0" b="0"/>
                  <wp:docPr id="44" name="Picture 44" descr="A logo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logo with black and red text&#10;&#10;Description automatically generated"/>
                          <pic:cNvPicPr/>
                        </pic:nvPicPr>
                        <pic:blipFill>
                          <a:blip r:embed="rId16"/>
                          <a:stretch>
                            <a:fillRect/>
                          </a:stretch>
                        </pic:blipFill>
                        <pic:spPr>
                          <a:xfrm>
                            <a:off x="0" y="0"/>
                            <a:ext cx="1232507" cy="675067"/>
                          </a:xfrm>
                          <a:prstGeom prst="rect">
                            <a:avLst/>
                          </a:prstGeom>
                        </pic:spPr>
                      </pic:pic>
                    </a:graphicData>
                  </a:graphic>
                </wp:inline>
              </w:drawing>
            </w:r>
          </w:p>
          <w:p w14:paraId="365A96A5" w14:textId="77777777" w:rsidR="00477A77" w:rsidRDefault="00477A77" w:rsidP="00477A77">
            <w:pPr>
              <w:jc w:val="center"/>
              <w:rPr>
                <w:rFonts w:asciiTheme="minorHAnsi" w:hAnsiTheme="minorHAnsi" w:cstheme="minorHAnsi"/>
                <w:b w:val="0"/>
                <w:bCs w:val="0"/>
                <w:spacing w:val="0"/>
                <w:sz w:val="20"/>
                <w:lang w:val="en-US" w:eastAsia="es-MX"/>
              </w:rPr>
            </w:pPr>
          </w:p>
          <w:p w14:paraId="4C5201BF" w14:textId="77777777" w:rsidR="00477A77" w:rsidRPr="00F83633" w:rsidRDefault="00477A77" w:rsidP="00477A77">
            <w:pPr>
              <w:pStyle w:val="ListParagraph"/>
              <w:numPr>
                <w:ilvl w:val="0"/>
                <w:numId w:val="7"/>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ISIN:  LU0247232753</w:t>
            </w:r>
          </w:p>
          <w:p w14:paraId="0119D302" w14:textId="77777777" w:rsidR="00477A77" w:rsidRPr="00F83633" w:rsidRDefault="001E3BF3" w:rsidP="00477A77">
            <w:pPr>
              <w:pStyle w:val="ListParagraph"/>
              <w:numPr>
                <w:ilvl w:val="0"/>
                <w:numId w:val="7"/>
              </w:numPr>
              <w:rPr>
                <w:rFonts w:asciiTheme="minorHAnsi" w:hAnsiTheme="minorHAnsi" w:cstheme="minorHAnsi"/>
                <w:color w:val="002060"/>
                <w:sz w:val="18"/>
                <w:szCs w:val="18"/>
              </w:rPr>
            </w:pPr>
            <w:hyperlink r:id="rId17" w:history="1">
              <w:r w:rsidR="00477A77" w:rsidRPr="004A7FD9">
                <w:rPr>
                  <w:rStyle w:val="Hyperlink"/>
                  <w:rFonts w:asciiTheme="minorHAnsi" w:hAnsiTheme="minorHAnsi" w:cstheme="minorHAnsi"/>
                  <w:b w:val="0"/>
                  <w:bCs w:val="0"/>
                  <w:sz w:val="18"/>
                  <w:szCs w:val="18"/>
                </w:rPr>
                <w:t>Factsheet Ap</w:t>
              </w:r>
              <w:r w:rsidR="00477A77" w:rsidRPr="004A7FD9">
                <w:rPr>
                  <w:rStyle w:val="Hyperlink"/>
                  <w:b w:val="0"/>
                  <w:bCs w:val="0"/>
                  <w:sz w:val="18"/>
                  <w:szCs w:val="18"/>
                </w:rPr>
                <w:t>ril</w:t>
              </w:r>
              <w:r w:rsidR="00477A77" w:rsidRPr="004A7FD9">
                <w:rPr>
                  <w:rStyle w:val="Hyperlink"/>
                  <w:rFonts w:asciiTheme="minorHAnsi" w:hAnsiTheme="minorHAnsi" w:cstheme="minorHAnsi"/>
                  <w:b w:val="0"/>
                  <w:bCs w:val="0"/>
                  <w:sz w:val="18"/>
                  <w:szCs w:val="18"/>
                </w:rPr>
                <w:t xml:space="preserve"> 2023</w:t>
              </w:r>
            </w:hyperlink>
            <w:r w:rsidR="00477A77">
              <w:rPr>
                <w:rFonts w:asciiTheme="minorHAnsi" w:hAnsiTheme="minorHAnsi" w:cstheme="minorHAnsi"/>
                <w:color w:val="002060"/>
                <w:sz w:val="18"/>
                <w:szCs w:val="18"/>
              </w:rPr>
              <w:t xml:space="preserve"> </w:t>
            </w:r>
          </w:p>
          <w:p w14:paraId="56C0A64D" w14:textId="77777777" w:rsidR="00477A77" w:rsidRDefault="00477A77" w:rsidP="00477A77">
            <w:pPr>
              <w:jc w:val="center"/>
              <w:rPr>
                <w:rFonts w:asciiTheme="minorHAnsi" w:hAnsiTheme="minorHAnsi" w:cstheme="minorHAnsi"/>
                <w:b w:val="0"/>
                <w:bCs w:val="0"/>
                <w:color w:val="002060"/>
                <w:sz w:val="18"/>
                <w:szCs w:val="18"/>
              </w:rPr>
            </w:pPr>
          </w:p>
          <w:p w14:paraId="37B8C91E" w14:textId="77777777" w:rsidR="00477A77" w:rsidRPr="00AE13D0" w:rsidRDefault="00477A77" w:rsidP="00477A77">
            <w:pPr>
              <w:jc w:val="center"/>
              <w:rPr>
                <w:rFonts w:asciiTheme="minorHAnsi" w:hAnsiTheme="minorHAnsi" w:cstheme="minorHAnsi"/>
                <w:spacing w:val="0"/>
                <w:sz w:val="20"/>
                <w:lang w:val="en-US" w:eastAsia="es-MX"/>
              </w:rPr>
            </w:pPr>
          </w:p>
        </w:tc>
        <w:tc>
          <w:tcPr>
            <w:tcW w:w="958" w:type="dxa"/>
          </w:tcPr>
          <w:p w14:paraId="47084D7A"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24912966"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6FEDECFE" w14:textId="77777777" w:rsidR="00477A77" w:rsidRPr="00AE13D0"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4" w:type="dxa"/>
          </w:tcPr>
          <w:p w14:paraId="15A9BC4B" w14:textId="040B2665"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Min. inve</w:t>
            </w:r>
            <w:r w:rsidR="00B55B86">
              <w:rPr>
                <w:rFonts w:asciiTheme="minorHAnsi" w:hAnsiTheme="minorHAnsi" w:cstheme="minorHAnsi"/>
                <w:spacing w:val="0"/>
                <w:sz w:val="20"/>
                <w:lang w:val="es-MX"/>
              </w:rPr>
              <w:t>rsión</w:t>
            </w:r>
            <w:r w:rsidRPr="004A1F98">
              <w:rPr>
                <w:rFonts w:asciiTheme="minorHAnsi" w:hAnsiTheme="minorHAnsi" w:cstheme="minorHAnsi"/>
                <w:spacing w:val="0"/>
                <w:sz w:val="20"/>
                <w:lang w:val="es-MX"/>
              </w:rPr>
              <w:t xml:space="preserve">: </w:t>
            </w:r>
          </w:p>
          <w:p w14:paraId="2BA95201"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10,000</w:t>
            </w:r>
          </w:p>
          <w:p w14:paraId="19BBB227"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309ED804" w14:textId="77777777" w:rsidR="00B71707" w:rsidRPr="00B71707"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Acciones A (minoristas)</w:t>
            </w:r>
          </w:p>
          <w:p w14:paraId="58D1D842" w14:textId="77777777" w:rsidR="00B71707" w:rsidRPr="00B71707"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 xml:space="preserve">10.000 $ iniciales y </w:t>
            </w:r>
          </w:p>
          <w:p w14:paraId="05624EC5" w14:textId="77777777" w:rsidR="00B71707" w:rsidRPr="00B71707"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1.000 adicionales</w:t>
            </w:r>
          </w:p>
          <w:p w14:paraId="27749989" w14:textId="77777777" w:rsidR="00B71707" w:rsidRPr="00B71707"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Acciones B (institucionales)</w:t>
            </w:r>
          </w:p>
          <w:p w14:paraId="3F32D890" w14:textId="77777777" w:rsidR="00B71707" w:rsidRPr="00B71707"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 xml:space="preserve">20.000 inicial y </w:t>
            </w:r>
          </w:p>
          <w:p w14:paraId="6B732CBE" w14:textId="1CAAE435" w:rsidR="00477A77" w:rsidRPr="00AE13D0" w:rsidRDefault="00B71707" w:rsidP="00B717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71707">
              <w:rPr>
                <w:rFonts w:asciiTheme="minorHAnsi" w:hAnsiTheme="minorHAnsi" w:cstheme="minorHAnsi"/>
                <w:spacing w:val="0"/>
                <w:sz w:val="20"/>
                <w:lang w:val="es-MX"/>
              </w:rPr>
              <w:t>2.000 de ampliación</w:t>
            </w:r>
          </w:p>
        </w:tc>
        <w:tc>
          <w:tcPr>
            <w:tcW w:w="2728" w:type="dxa"/>
          </w:tcPr>
          <w:p w14:paraId="7366DA0F" w14:textId="77777777" w:rsidR="00477A77" w:rsidRPr="00DF7686"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DF7686">
              <w:rPr>
                <w:rFonts w:asciiTheme="minorHAnsi" w:hAnsiTheme="minorHAnsi" w:cstheme="minorHAnsi"/>
                <w:sz w:val="20"/>
                <w:lang w:val="es-MX"/>
              </w:rPr>
              <w:t>El objetivo de inversión del Fondo es lograr una revalorización del capital a largo plazo. Esto se consigue mediante</w:t>
            </w:r>
          </w:p>
          <w:p w14:paraId="4BC85CD2" w14:textId="77777777" w:rsidR="00477A77" w:rsidRPr="00DF7686"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DF7686">
              <w:rPr>
                <w:rFonts w:asciiTheme="minorHAnsi" w:hAnsiTheme="minorHAnsi" w:cstheme="minorHAnsi"/>
                <w:sz w:val="20"/>
                <w:lang w:val="es-MX"/>
              </w:rPr>
              <w:t xml:space="preserve">estilo de inversión de crecimiento en renta variable, incluidas acciones ordinarias y otros valores de renta variable de emisores de </w:t>
            </w:r>
            <w:proofErr w:type="gramStart"/>
            <w:r w:rsidRPr="00DF7686">
              <w:rPr>
                <w:rFonts w:asciiTheme="minorHAnsi" w:hAnsiTheme="minorHAnsi" w:cstheme="minorHAnsi"/>
                <w:sz w:val="20"/>
                <w:lang w:val="es-MX"/>
              </w:rPr>
              <w:t>EE.UU.</w:t>
            </w:r>
            <w:proofErr w:type="gramEnd"/>
          </w:p>
          <w:p w14:paraId="609DC95E" w14:textId="77777777" w:rsidR="00477A77" w:rsidRPr="00DF7686"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DF7686">
              <w:rPr>
                <w:rFonts w:asciiTheme="minorHAnsi" w:hAnsiTheme="minorHAnsi" w:cstheme="minorHAnsi"/>
                <w:sz w:val="20"/>
                <w:lang w:val="es-MX"/>
              </w:rPr>
              <w:t>empresas de pequeña capitalización, normalmente con una capitalización bursátil inferior a 2.000 millones de dólares en la inversión inicial.</w:t>
            </w:r>
          </w:p>
          <w:p w14:paraId="2042F643" w14:textId="77777777" w:rsidR="00477A77" w:rsidRPr="00DF7686"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DF7686">
              <w:rPr>
                <w:rFonts w:asciiTheme="minorHAnsi" w:hAnsiTheme="minorHAnsi" w:cstheme="minorHAnsi"/>
                <w:sz w:val="20"/>
                <w:lang w:val="es-MX"/>
              </w:rPr>
              <w:t>El Fondo se gestiona activamente y su estrategia está orientada al crecimiento. Esto significa que identifica e</w:t>
            </w:r>
          </w:p>
          <w:p w14:paraId="25E1D5E0" w14:textId="43EE3D62" w:rsidR="00477A77" w:rsidRP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DF7686">
              <w:rPr>
                <w:rFonts w:asciiTheme="minorHAnsi" w:hAnsiTheme="minorHAnsi" w:cstheme="minorHAnsi"/>
                <w:sz w:val="20"/>
                <w:lang w:val="es-MX"/>
              </w:rPr>
              <w:t>invierte en valores de empresas con un potencial de crecimiento de beneficios percibido en el futuro</w:t>
            </w:r>
          </w:p>
        </w:tc>
        <w:tc>
          <w:tcPr>
            <w:tcW w:w="2268" w:type="dxa"/>
            <w:noWrap/>
          </w:tcPr>
          <w:p w14:paraId="63D6B0F0" w14:textId="77777777" w:rsidR="00477A77" w:rsidRP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3E4EDABA" w14:textId="7AF5AA0D"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B71707">
              <w:rPr>
                <w:rFonts w:asciiTheme="minorHAnsi" w:hAnsiTheme="minorHAnsi" w:cstheme="minorHAnsi"/>
                <w:b/>
                <w:bCs/>
                <w:sz w:val="18"/>
                <w:szCs w:val="18"/>
                <w:lang w:val="en-US"/>
              </w:rPr>
              <w:t>ado</w:t>
            </w:r>
            <w:r>
              <w:rPr>
                <w:rFonts w:asciiTheme="minorHAnsi" w:hAnsiTheme="minorHAnsi" w:cstheme="minorHAnsi"/>
                <w:b/>
                <w:bCs/>
                <w:sz w:val="18"/>
                <w:szCs w:val="18"/>
                <w:lang w:val="en-US"/>
              </w:rPr>
              <w:t>s</w:t>
            </w:r>
            <w:proofErr w:type="spellEnd"/>
            <w:r>
              <w:rPr>
                <w:rFonts w:asciiTheme="minorHAnsi" w:hAnsiTheme="minorHAnsi" w:cstheme="minorHAnsi"/>
                <w:b/>
                <w:bCs/>
                <w:sz w:val="18"/>
                <w:szCs w:val="18"/>
                <w:lang w:val="en-US"/>
              </w:rPr>
              <w:t>:</w:t>
            </w:r>
          </w:p>
          <w:p w14:paraId="7229EEDA"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2023 YTD</w:t>
            </w:r>
            <w:r w:rsidRPr="00EA5609">
              <w:rPr>
                <w:rFonts w:asciiTheme="minorHAnsi" w:hAnsiTheme="minorHAnsi" w:cstheme="minorHAnsi"/>
                <w:sz w:val="18"/>
                <w:szCs w:val="18"/>
                <w:lang w:val="en-US"/>
              </w:rPr>
              <w:t xml:space="preserve">: </w:t>
            </w:r>
            <w:r w:rsidRPr="00C46DC3">
              <w:rPr>
                <w:rFonts w:asciiTheme="minorHAnsi" w:hAnsiTheme="minorHAnsi" w:cstheme="minorHAnsi"/>
                <w:sz w:val="18"/>
                <w:szCs w:val="18"/>
              </w:rPr>
              <w:t>3,64</w:t>
            </w:r>
          </w:p>
          <w:p w14:paraId="4DBD26DE"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-35.26</w:t>
            </w:r>
            <w:r w:rsidRPr="00EA5609">
              <w:rPr>
                <w:rFonts w:asciiTheme="minorHAnsi" w:hAnsiTheme="minorHAnsi" w:cstheme="minorHAnsi"/>
                <w:sz w:val="18"/>
                <w:szCs w:val="18"/>
                <w:lang w:val="en-US"/>
              </w:rPr>
              <w:t xml:space="preserve">% </w:t>
            </w:r>
          </w:p>
          <w:p w14:paraId="6C88EE49" w14:textId="77777777" w:rsidR="00477A77" w:rsidRPr="00EA5609"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16.82</w:t>
            </w:r>
            <w:r w:rsidRPr="00EA5609">
              <w:rPr>
                <w:rFonts w:asciiTheme="minorHAnsi" w:hAnsiTheme="minorHAnsi" w:cstheme="minorHAnsi"/>
                <w:sz w:val="18"/>
                <w:szCs w:val="18"/>
                <w:lang w:val="en-US"/>
              </w:rPr>
              <w:t xml:space="preserve"> %</w:t>
            </w:r>
          </w:p>
          <w:p w14:paraId="5C2A45FA" w14:textId="77777777" w:rsidR="00477A77" w:rsidRPr="00480B7E"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tc>
      </w:tr>
      <w:tr w:rsidR="00477A77" w:rsidRPr="00480B7E" w14:paraId="08180C3D"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03CFC6A7"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Vam Global Infrastructure </w:t>
            </w:r>
          </w:p>
          <w:p w14:paraId="5504B063" w14:textId="77777777" w:rsidR="00477A77" w:rsidRDefault="00477A77" w:rsidP="00477A77">
            <w:pPr>
              <w:jc w:val="center"/>
              <w:rPr>
                <w:rFonts w:asciiTheme="minorHAnsi" w:hAnsiTheme="minorHAnsi" w:cstheme="minorHAnsi"/>
                <w:b w:val="0"/>
                <w:bCs w:val="0"/>
                <w:color w:val="002060"/>
              </w:rPr>
            </w:pPr>
          </w:p>
          <w:p w14:paraId="2FEF96E4" w14:textId="77777777" w:rsidR="00477A77" w:rsidRPr="006C4C71" w:rsidRDefault="00477A77" w:rsidP="00477A77">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64D4C60B" wp14:editId="51BE8C7B">
                  <wp:extent cx="1228725" cy="672995"/>
                  <wp:effectExtent l="0" t="0" r="0" b="0"/>
                  <wp:docPr id="2052827947" name="Picture 2052827947" descr="A logo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logo with black and red text&#10;&#10;Description automatically generated"/>
                          <pic:cNvPicPr/>
                        </pic:nvPicPr>
                        <pic:blipFill>
                          <a:blip r:embed="rId16"/>
                          <a:stretch>
                            <a:fillRect/>
                          </a:stretch>
                        </pic:blipFill>
                        <pic:spPr>
                          <a:xfrm>
                            <a:off x="0" y="0"/>
                            <a:ext cx="1232507" cy="675067"/>
                          </a:xfrm>
                          <a:prstGeom prst="rect">
                            <a:avLst/>
                          </a:prstGeom>
                        </pic:spPr>
                      </pic:pic>
                    </a:graphicData>
                  </a:graphic>
                </wp:inline>
              </w:drawing>
            </w:r>
          </w:p>
          <w:p w14:paraId="157C62E7" w14:textId="77777777" w:rsidR="00477A77" w:rsidRDefault="00477A77" w:rsidP="00477A77">
            <w:pPr>
              <w:jc w:val="center"/>
              <w:rPr>
                <w:rFonts w:asciiTheme="minorHAnsi" w:hAnsiTheme="minorHAnsi" w:cstheme="minorHAnsi"/>
                <w:b w:val="0"/>
                <w:bCs w:val="0"/>
                <w:spacing w:val="0"/>
                <w:sz w:val="20"/>
                <w:lang w:val="en-US" w:eastAsia="es-MX"/>
              </w:rPr>
            </w:pPr>
          </w:p>
          <w:p w14:paraId="5FEAE2A0" w14:textId="77777777" w:rsidR="00477A77" w:rsidRPr="00F83633" w:rsidRDefault="00477A77" w:rsidP="00477A77">
            <w:pPr>
              <w:pStyle w:val="ListParagraph"/>
              <w:numPr>
                <w:ilvl w:val="0"/>
                <w:numId w:val="7"/>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 xml:space="preserve">ISIN:  </w:t>
            </w:r>
            <w:r w:rsidRPr="00B37C20">
              <w:rPr>
                <w:rFonts w:asciiTheme="minorHAnsi" w:hAnsiTheme="minorHAnsi" w:cstheme="minorHAnsi"/>
                <w:color w:val="002060"/>
                <w:sz w:val="18"/>
                <w:szCs w:val="18"/>
              </w:rPr>
              <w:t>LU0372758598</w:t>
            </w:r>
          </w:p>
          <w:p w14:paraId="5105027E" w14:textId="77777777" w:rsidR="00477A77" w:rsidRPr="00B37C20" w:rsidRDefault="00477A77" w:rsidP="00477A77">
            <w:pPr>
              <w:pStyle w:val="ListParagraph"/>
              <w:numPr>
                <w:ilvl w:val="0"/>
                <w:numId w:val="7"/>
              </w:numPr>
              <w:rPr>
                <w:rStyle w:val="Hyperlink"/>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"https://simulador-bonos.kngadvisors.co.uk/storage/biblioteca/factsheet-vam-global-infrastructure-fund-april-2023_0w9WU.pdf"</w:instrText>
            </w:r>
            <w:r>
              <w:rPr>
                <w:rFonts w:asciiTheme="minorHAnsi" w:hAnsiTheme="minorHAnsi" w:cstheme="minorHAnsi"/>
                <w:sz w:val="18"/>
                <w:szCs w:val="18"/>
              </w:rPr>
            </w:r>
            <w:r>
              <w:rPr>
                <w:rFonts w:asciiTheme="minorHAnsi" w:hAnsiTheme="minorHAnsi" w:cstheme="minorHAnsi"/>
                <w:sz w:val="18"/>
                <w:szCs w:val="18"/>
              </w:rPr>
              <w:fldChar w:fldCharType="separate"/>
            </w:r>
            <w:r w:rsidRPr="00B37C20">
              <w:rPr>
                <w:rStyle w:val="Hyperlink"/>
                <w:rFonts w:asciiTheme="minorHAnsi" w:hAnsiTheme="minorHAnsi" w:cstheme="minorHAnsi"/>
                <w:b w:val="0"/>
                <w:bCs w:val="0"/>
                <w:sz w:val="18"/>
                <w:szCs w:val="18"/>
              </w:rPr>
              <w:t>Factsheet Ap</w:t>
            </w:r>
            <w:r w:rsidRPr="00B37C20">
              <w:rPr>
                <w:rStyle w:val="Hyperlink"/>
                <w:b w:val="0"/>
                <w:bCs w:val="0"/>
                <w:sz w:val="18"/>
                <w:szCs w:val="18"/>
              </w:rPr>
              <w:t>ril</w:t>
            </w:r>
            <w:r w:rsidRPr="00B37C20">
              <w:rPr>
                <w:rStyle w:val="Hyperlink"/>
                <w:rFonts w:asciiTheme="minorHAnsi" w:hAnsiTheme="minorHAnsi" w:cstheme="minorHAnsi"/>
                <w:b w:val="0"/>
                <w:bCs w:val="0"/>
                <w:sz w:val="18"/>
                <w:szCs w:val="18"/>
              </w:rPr>
              <w:t xml:space="preserve"> 2023 </w:t>
            </w:r>
          </w:p>
          <w:p w14:paraId="483D8AF8"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sz w:val="18"/>
                <w:szCs w:val="18"/>
              </w:rPr>
              <w:fldChar w:fldCharType="end"/>
            </w:r>
          </w:p>
          <w:p w14:paraId="7C0914D9" w14:textId="77777777" w:rsidR="00477A77" w:rsidRDefault="00477A77" w:rsidP="00477A77">
            <w:pPr>
              <w:jc w:val="center"/>
              <w:rPr>
                <w:rFonts w:asciiTheme="minorHAnsi" w:hAnsiTheme="minorHAnsi" w:cstheme="minorHAnsi"/>
                <w:color w:val="002060"/>
              </w:rPr>
            </w:pPr>
          </w:p>
        </w:tc>
        <w:tc>
          <w:tcPr>
            <w:tcW w:w="958" w:type="dxa"/>
          </w:tcPr>
          <w:p w14:paraId="0371B0FD"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p>
          <w:p w14:paraId="3B9F799B"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p>
          <w:p w14:paraId="700902C7"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4" w:type="dxa"/>
          </w:tcPr>
          <w:p w14:paraId="24BC7379"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p w14:paraId="6CA6A113" w14:textId="5EBE3AC0"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Min. inve</w:t>
            </w:r>
            <w:r w:rsidR="002A3E88">
              <w:rPr>
                <w:rFonts w:asciiTheme="minorHAnsi" w:hAnsiTheme="minorHAnsi" w:cstheme="minorHAnsi"/>
                <w:spacing w:val="0"/>
                <w:sz w:val="20"/>
                <w:lang w:val="es-MX"/>
              </w:rPr>
              <w:t>rsión</w:t>
            </w:r>
            <w:r w:rsidRPr="004A1F98">
              <w:rPr>
                <w:rFonts w:asciiTheme="minorHAnsi" w:hAnsiTheme="minorHAnsi" w:cstheme="minorHAnsi"/>
                <w:spacing w:val="0"/>
                <w:sz w:val="20"/>
                <w:lang w:val="es-MX"/>
              </w:rPr>
              <w:t xml:space="preserve">: </w:t>
            </w:r>
          </w:p>
          <w:p w14:paraId="4F7E57FA" w14:textId="77777777"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B37C20">
              <w:rPr>
                <w:rFonts w:asciiTheme="minorHAnsi" w:hAnsiTheme="minorHAnsi" w:cstheme="minorHAnsi"/>
                <w:spacing w:val="0"/>
                <w:sz w:val="20"/>
                <w:lang w:val="es-MX"/>
              </w:rPr>
              <w:t>10</w:t>
            </w:r>
            <w:r>
              <w:rPr>
                <w:rFonts w:asciiTheme="minorHAnsi" w:hAnsiTheme="minorHAnsi" w:cstheme="minorHAnsi"/>
                <w:spacing w:val="0"/>
                <w:sz w:val="20"/>
                <w:lang w:val="es-MX"/>
              </w:rPr>
              <w:t>,</w:t>
            </w:r>
            <w:r w:rsidRPr="00B37C20">
              <w:rPr>
                <w:rFonts w:asciiTheme="minorHAnsi" w:hAnsiTheme="minorHAnsi" w:cstheme="minorHAnsi"/>
                <w:spacing w:val="0"/>
                <w:sz w:val="20"/>
                <w:lang w:val="es-MX"/>
              </w:rPr>
              <w:t>000</w:t>
            </w:r>
          </w:p>
          <w:p w14:paraId="3D01F83F" w14:textId="77777777"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tc>
        <w:tc>
          <w:tcPr>
            <w:tcW w:w="2728" w:type="dxa"/>
          </w:tcPr>
          <w:p w14:paraId="12485EC6"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proofErr w:type="spellStart"/>
            <w:r w:rsidRPr="0034583A">
              <w:rPr>
                <w:rFonts w:asciiTheme="minorHAnsi" w:hAnsiTheme="minorHAnsi" w:cstheme="minorHAnsi"/>
                <w:sz w:val="20"/>
                <w:lang w:val="es-MX"/>
              </w:rPr>
              <w:t>Foresight</w:t>
            </w:r>
            <w:proofErr w:type="spellEnd"/>
            <w:r w:rsidRPr="0034583A">
              <w:rPr>
                <w:rFonts w:asciiTheme="minorHAnsi" w:hAnsiTheme="minorHAnsi" w:cstheme="minorHAnsi"/>
                <w:sz w:val="20"/>
                <w:lang w:val="es-MX"/>
              </w:rPr>
              <w:t xml:space="preserve"> Capital Management forma parte del </w:t>
            </w:r>
          </w:p>
          <w:p w14:paraId="7D6899EF"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proofErr w:type="spellStart"/>
            <w:r w:rsidRPr="0034583A">
              <w:rPr>
                <w:rFonts w:asciiTheme="minorHAnsi" w:hAnsiTheme="minorHAnsi" w:cstheme="minorHAnsi"/>
                <w:sz w:val="20"/>
                <w:lang w:val="es-MX"/>
              </w:rPr>
              <w:t>Foresight</w:t>
            </w:r>
            <w:proofErr w:type="spellEnd"/>
            <w:r w:rsidRPr="0034583A">
              <w:rPr>
                <w:rFonts w:asciiTheme="minorHAnsi" w:hAnsiTheme="minorHAnsi" w:cstheme="minorHAnsi"/>
                <w:sz w:val="20"/>
                <w:lang w:val="es-MX"/>
              </w:rPr>
              <w:t xml:space="preserve"> Group LLP, una de las principales </w:t>
            </w:r>
          </w:p>
          <w:p w14:paraId="30E65505"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de infraestructuras y capital privado </w:t>
            </w:r>
          </w:p>
          <w:p w14:paraId="0F586993"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con sede en Londres, que gestiona fondos </w:t>
            </w:r>
          </w:p>
          <w:p w14:paraId="4DD6EE30"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fondos en nombre de instituciones e inversores </w:t>
            </w:r>
          </w:p>
          <w:p w14:paraId="497C93B5"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inversores particulares desde hace más de 35 años. </w:t>
            </w:r>
          </w:p>
          <w:p w14:paraId="4B3B72A6"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lastRenderedPageBreak/>
              <w:t xml:space="preserve">El Fondo invierte en acciones </w:t>
            </w:r>
          </w:p>
          <w:p w14:paraId="42AA39B9"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de empresas que poseen o explotan activos </w:t>
            </w:r>
          </w:p>
          <w:p w14:paraId="17754BDF"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infraestructuras y energías renovables </w:t>
            </w:r>
          </w:p>
          <w:p w14:paraId="09EC5F70"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en cualquier parte del mundo.</w:t>
            </w:r>
          </w:p>
          <w:p w14:paraId="4C1612B8"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Las infraestructuras son una clase de activos atractiva porque </w:t>
            </w:r>
          </w:p>
          <w:p w14:paraId="05D8FE2E"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se caracteriza por una demanda estable y </w:t>
            </w:r>
          </w:p>
          <w:p w14:paraId="709BDC50"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demanda estable y predecible, altas barreras de entrada y </w:t>
            </w:r>
          </w:p>
          <w:p w14:paraId="265FCC58"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a largo plazo.</w:t>
            </w:r>
          </w:p>
          <w:p w14:paraId="442F195F"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El proceso de inversión de </w:t>
            </w:r>
            <w:proofErr w:type="spellStart"/>
            <w:r w:rsidRPr="0034583A">
              <w:rPr>
                <w:rFonts w:asciiTheme="minorHAnsi" w:hAnsiTheme="minorHAnsi" w:cstheme="minorHAnsi"/>
                <w:sz w:val="20"/>
                <w:lang w:val="es-MX"/>
              </w:rPr>
              <w:t>Foresight</w:t>
            </w:r>
            <w:proofErr w:type="spellEnd"/>
            <w:r w:rsidRPr="0034583A">
              <w:rPr>
                <w:rFonts w:asciiTheme="minorHAnsi" w:hAnsiTheme="minorHAnsi" w:cstheme="minorHAnsi"/>
                <w:sz w:val="20"/>
                <w:lang w:val="es-MX"/>
              </w:rPr>
              <w:t xml:space="preserve"> combina </w:t>
            </w:r>
          </w:p>
          <w:p w14:paraId="5DED1D56" w14:textId="77777777" w:rsidR="0034583A" w:rsidRPr="0034583A"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34583A">
              <w:rPr>
                <w:rFonts w:asciiTheme="minorHAnsi" w:hAnsiTheme="minorHAnsi" w:cstheme="minorHAnsi"/>
                <w:sz w:val="20"/>
                <w:lang w:val="es-MX"/>
              </w:rPr>
              <w:t xml:space="preserve">de inversión de </w:t>
            </w:r>
            <w:proofErr w:type="spellStart"/>
            <w:r w:rsidRPr="0034583A">
              <w:rPr>
                <w:rFonts w:asciiTheme="minorHAnsi" w:hAnsiTheme="minorHAnsi" w:cstheme="minorHAnsi"/>
                <w:sz w:val="20"/>
                <w:lang w:val="es-MX"/>
              </w:rPr>
              <w:t>Foresight</w:t>
            </w:r>
            <w:proofErr w:type="spellEnd"/>
            <w:r w:rsidRPr="0034583A">
              <w:rPr>
                <w:rFonts w:asciiTheme="minorHAnsi" w:hAnsiTheme="minorHAnsi" w:cstheme="minorHAnsi"/>
                <w:sz w:val="20"/>
                <w:lang w:val="es-MX"/>
              </w:rPr>
              <w:t xml:space="preserve"> combina un enfoque centrado en los activos, ascendente y sostenible con un horizonte de inversión a largo plazo. </w:t>
            </w:r>
          </w:p>
          <w:p w14:paraId="14CA847C" w14:textId="6C8B658C" w:rsidR="00477A77" w:rsidRPr="004A1F98" w:rsidRDefault="0034583A" w:rsidP="0034583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34583A">
              <w:rPr>
                <w:rFonts w:asciiTheme="minorHAnsi" w:hAnsiTheme="minorHAnsi" w:cstheme="minorHAnsi"/>
                <w:sz w:val="20"/>
              </w:rPr>
              <w:t xml:space="preserve">a largo </w:t>
            </w:r>
            <w:proofErr w:type="spellStart"/>
            <w:r w:rsidRPr="0034583A">
              <w:rPr>
                <w:rFonts w:asciiTheme="minorHAnsi" w:hAnsiTheme="minorHAnsi" w:cstheme="minorHAnsi"/>
                <w:sz w:val="20"/>
              </w:rPr>
              <w:t>plazo</w:t>
            </w:r>
            <w:proofErr w:type="spellEnd"/>
            <w:r w:rsidRPr="0034583A">
              <w:rPr>
                <w:rFonts w:asciiTheme="minorHAnsi" w:hAnsiTheme="minorHAnsi" w:cstheme="minorHAnsi"/>
                <w:sz w:val="20"/>
              </w:rPr>
              <w:t>.</w:t>
            </w:r>
          </w:p>
        </w:tc>
        <w:tc>
          <w:tcPr>
            <w:tcW w:w="2268" w:type="dxa"/>
            <w:noWrap/>
          </w:tcPr>
          <w:p w14:paraId="38493A0D"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
          <w:p w14:paraId="6C44D69E" w14:textId="223A5E21"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B71707">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27EA59B2"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2023 YTD</w:t>
            </w:r>
            <w:r w:rsidRPr="00EA5609">
              <w:rPr>
                <w:rFonts w:asciiTheme="minorHAnsi" w:hAnsiTheme="minorHAnsi" w:cstheme="minorHAnsi"/>
                <w:sz w:val="18"/>
                <w:szCs w:val="18"/>
                <w:lang w:val="en-US"/>
              </w:rPr>
              <w:t xml:space="preserve">: </w:t>
            </w:r>
            <w:r>
              <w:rPr>
                <w:rFonts w:asciiTheme="minorHAnsi" w:hAnsiTheme="minorHAnsi" w:cstheme="minorHAnsi"/>
                <w:sz w:val="18"/>
                <w:szCs w:val="18"/>
              </w:rPr>
              <w:t>5.50%</w:t>
            </w:r>
          </w:p>
          <w:p w14:paraId="647FC386"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-8.84</w:t>
            </w:r>
            <w:r w:rsidRPr="00EA5609">
              <w:rPr>
                <w:rFonts w:asciiTheme="minorHAnsi" w:hAnsiTheme="minorHAnsi" w:cstheme="minorHAnsi"/>
                <w:sz w:val="18"/>
                <w:szCs w:val="18"/>
                <w:lang w:val="en-US"/>
              </w:rPr>
              <w:t xml:space="preserve">% </w:t>
            </w:r>
          </w:p>
          <w:p w14:paraId="147CDEEC" w14:textId="77777777" w:rsidR="00477A77" w:rsidRPr="00EA5609"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-9.29</w:t>
            </w:r>
            <w:r w:rsidRPr="00EA5609">
              <w:rPr>
                <w:rFonts w:asciiTheme="minorHAnsi" w:hAnsiTheme="minorHAnsi" w:cstheme="minorHAnsi"/>
                <w:sz w:val="18"/>
                <w:szCs w:val="18"/>
                <w:lang w:val="en-US"/>
              </w:rPr>
              <w:t xml:space="preserve"> %</w:t>
            </w:r>
          </w:p>
          <w:p w14:paraId="1580C526" w14:textId="77777777" w:rsidR="00477A77" w:rsidRPr="00C46DC3"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
        </w:tc>
      </w:tr>
      <w:tr w:rsidR="00477A77" w:rsidRPr="00480B7E" w14:paraId="4170FEC3" w14:textId="77777777" w:rsidTr="00C0497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1D9A33F0"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Vam Large Cap Growth </w:t>
            </w:r>
          </w:p>
          <w:p w14:paraId="3FC7455F" w14:textId="77777777" w:rsidR="00477A77" w:rsidRDefault="00477A77" w:rsidP="00477A77">
            <w:pPr>
              <w:jc w:val="center"/>
              <w:rPr>
                <w:rFonts w:asciiTheme="minorHAnsi" w:hAnsiTheme="minorHAnsi" w:cstheme="minorHAnsi"/>
                <w:b w:val="0"/>
                <w:bCs w:val="0"/>
                <w:color w:val="002060"/>
              </w:rPr>
            </w:pPr>
          </w:p>
          <w:p w14:paraId="5ABD166A" w14:textId="77777777" w:rsidR="00477A77" w:rsidRPr="006C4C71" w:rsidRDefault="00477A77" w:rsidP="00477A77">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16202786" wp14:editId="6A98F52D">
                  <wp:extent cx="1228725" cy="672995"/>
                  <wp:effectExtent l="0" t="0" r="0" b="0"/>
                  <wp:docPr id="1891102456" name="Picture 1891102456" descr="A logo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logo with black and red text&#10;&#10;Description automatically generated"/>
                          <pic:cNvPicPr/>
                        </pic:nvPicPr>
                        <pic:blipFill>
                          <a:blip r:embed="rId16"/>
                          <a:stretch>
                            <a:fillRect/>
                          </a:stretch>
                        </pic:blipFill>
                        <pic:spPr>
                          <a:xfrm>
                            <a:off x="0" y="0"/>
                            <a:ext cx="1232507" cy="675067"/>
                          </a:xfrm>
                          <a:prstGeom prst="rect">
                            <a:avLst/>
                          </a:prstGeom>
                        </pic:spPr>
                      </pic:pic>
                    </a:graphicData>
                  </a:graphic>
                </wp:inline>
              </w:drawing>
            </w:r>
          </w:p>
          <w:p w14:paraId="2311D699" w14:textId="77777777" w:rsidR="00477A77" w:rsidRDefault="00477A77" w:rsidP="00477A77">
            <w:pPr>
              <w:jc w:val="center"/>
              <w:rPr>
                <w:rFonts w:asciiTheme="minorHAnsi" w:hAnsiTheme="minorHAnsi" w:cstheme="minorHAnsi"/>
                <w:b w:val="0"/>
                <w:bCs w:val="0"/>
                <w:spacing w:val="0"/>
                <w:sz w:val="20"/>
                <w:lang w:val="en-US" w:eastAsia="es-MX"/>
              </w:rPr>
            </w:pPr>
          </w:p>
          <w:p w14:paraId="7E62693F" w14:textId="77777777" w:rsidR="00477A77" w:rsidRPr="00F83633" w:rsidRDefault="00477A77" w:rsidP="00477A77">
            <w:pPr>
              <w:pStyle w:val="ListParagraph"/>
              <w:numPr>
                <w:ilvl w:val="0"/>
                <w:numId w:val="7"/>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 xml:space="preserve">ISIN:  </w:t>
            </w:r>
            <w:r w:rsidRPr="00646B0F">
              <w:rPr>
                <w:rFonts w:asciiTheme="minorHAnsi" w:hAnsiTheme="minorHAnsi" w:cstheme="minorHAnsi"/>
                <w:color w:val="002060"/>
                <w:sz w:val="18"/>
                <w:szCs w:val="18"/>
              </w:rPr>
              <w:t>LU0247237638</w:t>
            </w:r>
          </w:p>
          <w:p w14:paraId="206C8289" w14:textId="77777777" w:rsidR="00477A77" w:rsidRPr="00B37C20" w:rsidRDefault="00477A77" w:rsidP="00477A77">
            <w:pPr>
              <w:pStyle w:val="ListParagraph"/>
              <w:numPr>
                <w:ilvl w:val="0"/>
                <w:numId w:val="7"/>
              </w:numPr>
              <w:rPr>
                <w:rStyle w:val="Hyperlink"/>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"https://simulador-bonos.kngadvisors.co.uk/storage/biblioteca/factsheet-vam-global-infrastructure-fund-april-2023_0w9WU.pdf"</w:instrText>
            </w:r>
            <w:r>
              <w:rPr>
                <w:rFonts w:asciiTheme="minorHAnsi" w:hAnsiTheme="minorHAnsi" w:cstheme="minorHAnsi"/>
                <w:sz w:val="18"/>
                <w:szCs w:val="18"/>
              </w:rPr>
            </w:r>
            <w:r>
              <w:rPr>
                <w:rFonts w:asciiTheme="minorHAnsi" w:hAnsiTheme="minorHAnsi" w:cstheme="minorHAnsi"/>
                <w:sz w:val="18"/>
                <w:szCs w:val="18"/>
              </w:rPr>
              <w:fldChar w:fldCharType="separate"/>
            </w:r>
            <w:r w:rsidRPr="00B37C20">
              <w:rPr>
                <w:rStyle w:val="Hyperlink"/>
                <w:rFonts w:asciiTheme="minorHAnsi" w:hAnsiTheme="minorHAnsi" w:cstheme="minorHAnsi"/>
                <w:b w:val="0"/>
                <w:bCs w:val="0"/>
                <w:sz w:val="18"/>
                <w:szCs w:val="18"/>
              </w:rPr>
              <w:t>Factsheet Ap</w:t>
            </w:r>
            <w:r w:rsidRPr="00B37C20">
              <w:rPr>
                <w:rStyle w:val="Hyperlink"/>
                <w:b w:val="0"/>
                <w:bCs w:val="0"/>
                <w:sz w:val="18"/>
                <w:szCs w:val="18"/>
              </w:rPr>
              <w:t>ril</w:t>
            </w:r>
            <w:r w:rsidRPr="00B37C20">
              <w:rPr>
                <w:rStyle w:val="Hyperlink"/>
                <w:rFonts w:asciiTheme="minorHAnsi" w:hAnsiTheme="minorHAnsi" w:cstheme="minorHAnsi"/>
                <w:b w:val="0"/>
                <w:bCs w:val="0"/>
                <w:sz w:val="18"/>
                <w:szCs w:val="18"/>
              </w:rPr>
              <w:t xml:space="preserve"> 2023 </w:t>
            </w:r>
          </w:p>
          <w:p w14:paraId="7DD883EE"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sz w:val="18"/>
                <w:szCs w:val="18"/>
              </w:rPr>
              <w:fldChar w:fldCharType="end"/>
            </w:r>
          </w:p>
          <w:p w14:paraId="764A2A35" w14:textId="77777777" w:rsidR="00477A77" w:rsidRDefault="00477A77" w:rsidP="00477A77">
            <w:pPr>
              <w:jc w:val="center"/>
              <w:rPr>
                <w:rFonts w:asciiTheme="minorHAnsi" w:hAnsiTheme="minorHAnsi" w:cstheme="minorHAnsi"/>
                <w:color w:val="002060"/>
              </w:rPr>
            </w:pPr>
          </w:p>
        </w:tc>
        <w:tc>
          <w:tcPr>
            <w:tcW w:w="958" w:type="dxa"/>
          </w:tcPr>
          <w:p w14:paraId="1642311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0460E565"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144CF81C"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4" w:type="dxa"/>
          </w:tcPr>
          <w:p w14:paraId="67D70849"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3F65C89D" w14:textId="075BCCA2"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 xml:space="preserve">Min. </w:t>
            </w:r>
            <w:r w:rsidR="002A3E88">
              <w:rPr>
                <w:rFonts w:asciiTheme="minorHAnsi" w:hAnsiTheme="minorHAnsi" w:cstheme="minorHAnsi"/>
                <w:spacing w:val="0"/>
                <w:sz w:val="20"/>
                <w:lang w:val="es-MX"/>
              </w:rPr>
              <w:t>Inversión</w:t>
            </w:r>
            <w:r w:rsidRPr="004A1F98">
              <w:rPr>
                <w:rFonts w:asciiTheme="minorHAnsi" w:hAnsiTheme="minorHAnsi" w:cstheme="minorHAnsi"/>
                <w:spacing w:val="0"/>
                <w:sz w:val="20"/>
                <w:lang w:val="es-MX"/>
              </w:rPr>
              <w:t xml:space="preserve">: </w:t>
            </w:r>
          </w:p>
          <w:p w14:paraId="3ECDFEAF"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37C20">
              <w:rPr>
                <w:rFonts w:asciiTheme="minorHAnsi" w:hAnsiTheme="minorHAnsi" w:cstheme="minorHAnsi"/>
                <w:spacing w:val="0"/>
                <w:sz w:val="20"/>
                <w:lang w:val="es-MX"/>
              </w:rPr>
              <w:t>10</w:t>
            </w:r>
            <w:r>
              <w:rPr>
                <w:rFonts w:asciiTheme="minorHAnsi" w:hAnsiTheme="minorHAnsi" w:cstheme="minorHAnsi"/>
                <w:spacing w:val="0"/>
                <w:sz w:val="20"/>
                <w:lang w:val="es-MX"/>
              </w:rPr>
              <w:t>,</w:t>
            </w:r>
            <w:r w:rsidRPr="00B37C20">
              <w:rPr>
                <w:rFonts w:asciiTheme="minorHAnsi" w:hAnsiTheme="minorHAnsi" w:cstheme="minorHAnsi"/>
                <w:spacing w:val="0"/>
                <w:sz w:val="20"/>
                <w:lang w:val="es-MX"/>
              </w:rPr>
              <w:t>000</w:t>
            </w:r>
          </w:p>
          <w:p w14:paraId="7FB05CA2"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tc>
        <w:tc>
          <w:tcPr>
            <w:tcW w:w="2728" w:type="dxa"/>
          </w:tcPr>
          <w:p w14:paraId="6E910388"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El gestor de inversiones de VAM, </w:t>
            </w:r>
            <w:proofErr w:type="spellStart"/>
            <w:r w:rsidRPr="000E236E">
              <w:rPr>
                <w:rFonts w:asciiTheme="minorHAnsi" w:hAnsiTheme="minorHAnsi" w:cstheme="minorHAnsi"/>
                <w:sz w:val="20"/>
                <w:lang w:val="es-MX"/>
              </w:rPr>
              <w:t>Driehaus</w:t>
            </w:r>
            <w:proofErr w:type="spellEnd"/>
            <w:r w:rsidRPr="000E236E">
              <w:rPr>
                <w:rFonts w:asciiTheme="minorHAnsi" w:hAnsiTheme="minorHAnsi" w:cstheme="minorHAnsi"/>
                <w:sz w:val="20"/>
                <w:lang w:val="es-MX"/>
              </w:rPr>
              <w:t xml:space="preserve"> Capital </w:t>
            </w:r>
          </w:p>
          <w:p w14:paraId="4C416E7E"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Management LLC ("</w:t>
            </w:r>
            <w:proofErr w:type="spellStart"/>
            <w:r w:rsidRPr="000E236E">
              <w:rPr>
                <w:rFonts w:asciiTheme="minorHAnsi" w:hAnsiTheme="minorHAnsi" w:cstheme="minorHAnsi"/>
                <w:sz w:val="20"/>
                <w:lang w:val="es-MX"/>
              </w:rPr>
              <w:t>Driehaus</w:t>
            </w:r>
            <w:proofErr w:type="spellEnd"/>
            <w:r w:rsidRPr="000E236E">
              <w:rPr>
                <w:rFonts w:asciiTheme="minorHAnsi" w:hAnsiTheme="minorHAnsi" w:cstheme="minorHAnsi"/>
                <w:sz w:val="20"/>
                <w:lang w:val="es-MX"/>
              </w:rPr>
              <w:t xml:space="preserve">"), es una gestora de inversiones </w:t>
            </w:r>
          </w:p>
          <w:p w14:paraId="0538BBCE"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de inversiones institucionales con sede en </w:t>
            </w:r>
          </w:p>
          <w:p w14:paraId="6C89941E"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Chicago, Illinois, </w:t>
            </w:r>
            <w:proofErr w:type="gramStart"/>
            <w:r w:rsidRPr="000E236E">
              <w:rPr>
                <w:rFonts w:asciiTheme="minorHAnsi" w:hAnsiTheme="minorHAnsi" w:cstheme="minorHAnsi"/>
                <w:sz w:val="20"/>
                <w:lang w:val="es-MX"/>
              </w:rPr>
              <w:t>EE.UU.</w:t>
            </w:r>
            <w:proofErr w:type="gramEnd"/>
            <w:r w:rsidRPr="000E236E">
              <w:rPr>
                <w:rFonts w:asciiTheme="minorHAnsi" w:hAnsiTheme="minorHAnsi" w:cstheme="minorHAnsi"/>
                <w:sz w:val="20"/>
                <w:lang w:val="es-MX"/>
              </w:rPr>
              <w:t xml:space="preserve"> </w:t>
            </w:r>
          </w:p>
          <w:p w14:paraId="75042B45"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roofErr w:type="spellStart"/>
            <w:r w:rsidRPr="000E236E">
              <w:rPr>
                <w:rFonts w:asciiTheme="minorHAnsi" w:hAnsiTheme="minorHAnsi" w:cstheme="minorHAnsi"/>
                <w:sz w:val="20"/>
                <w:lang w:val="es-MX"/>
              </w:rPr>
              <w:t>Driehaus</w:t>
            </w:r>
            <w:proofErr w:type="spellEnd"/>
            <w:r w:rsidRPr="000E236E">
              <w:rPr>
                <w:rFonts w:asciiTheme="minorHAnsi" w:hAnsiTheme="minorHAnsi" w:cstheme="minorHAnsi"/>
                <w:sz w:val="20"/>
                <w:lang w:val="es-MX"/>
              </w:rPr>
              <w:t xml:space="preserve"> es única en el sentido de que sus </w:t>
            </w:r>
          </w:p>
          <w:p w14:paraId="3BFCF751"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profesionales de la inversión llevan décadas </w:t>
            </w:r>
          </w:p>
          <w:p w14:paraId="72A8C500"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en identificar puntos de inflexión positivos </w:t>
            </w:r>
          </w:p>
          <w:p w14:paraId="4F9A8464"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empresas y explotar las consiguientes </w:t>
            </w:r>
          </w:p>
          <w:p w14:paraId="75D5BFAD"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oportunidades de inversión. </w:t>
            </w:r>
          </w:p>
          <w:p w14:paraId="24273767"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El VAM US </w:t>
            </w:r>
            <w:proofErr w:type="spellStart"/>
            <w:r w:rsidRPr="000E236E">
              <w:rPr>
                <w:rFonts w:asciiTheme="minorHAnsi" w:hAnsiTheme="minorHAnsi" w:cstheme="minorHAnsi"/>
                <w:sz w:val="20"/>
                <w:lang w:val="es-MX"/>
              </w:rPr>
              <w:t>Large</w:t>
            </w:r>
            <w:proofErr w:type="spellEnd"/>
            <w:r w:rsidRPr="000E236E">
              <w:rPr>
                <w:rFonts w:asciiTheme="minorHAnsi" w:hAnsiTheme="minorHAnsi" w:cstheme="minorHAnsi"/>
                <w:sz w:val="20"/>
                <w:lang w:val="es-MX"/>
              </w:rPr>
              <w:t xml:space="preserve"> </w:t>
            </w:r>
            <w:proofErr w:type="spellStart"/>
            <w:r w:rsidRPr="000E236E">
              <w:rPr>
                <w:rFonts w:asciiTheme="minorHAnsi" w:hAnsiTheme="minorHAnsi" w:cstheme="minorHAnsi"/>
                <w:sz w:val="20"/>
                <w:lang w:val="es-MX"/>
              </w:rPr>
              <w:t>Cap</w:t>
            </w:r>
            <w:proofErr w:type="spellEnd"/>
            <w:r w:rsidRPr="000E236E">
              <w:rPr>
                <w:rFonts w:asciiTheme="minorHAnsi" w:hAnsiTheme="minorHAnsi" w:cstheme="minorHAnsi"/>
                <w:sz w:val="20"/>
                <w:lang w:val="es-MX"/>
              </w:rPr>
              <w:t xml:space="preserve"> </w:t>
            </w:r>
            <w:proofErr w:type="spellStart"/>
            <w:r w:rsidRPr="000E236E">
              <w:rPr>
                <w:rFonts w:asciiTheme="minorHAnsi" w:hAnsiTheme="minorHAnsi" w:cstheme="minorHAnsi"/>
                <w:sz w:val="20"/>
                <w:lang w:val="es-MX"/>
              </w:rPr>
              <w:t>Growth</w:t>
            </w:r>
            <w:proofErr w:type="spellEnd"/>
            <w:r w:rsidRPr="000E236E">
              <w:rPr>
                <w:rFonts w:asciiTheme="minorHAnsi" w:hAnsiTheme="minorHAnsi" w:cstheme="minorHAnsi"/>
                <w:sz w:val="20"/>
                <w:lang w:val="es-MX"/>
              </w:rPr>
              <w:t xml:space="preserve"> Fund es una cartera </w:t>
            </w:r>
          </w:p>
          <w:p w14:paraId="0F851F19"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cartera activa, generalmente invertida en 80 </w:t>
            </w:r>
          </w:p>
          <w:p w14:paraId="0106A9CC"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entre 80 y 140 participaciones, con una ponderación </w:t>
            </w:r>
          </w:p>
          <w:p w14:paraId="77ACB4EC"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entre el 0,1% y el 7%. El Fondo se centra </w:t>
            </w:r>
          </w:p>
          <w:p w14:paraId="37A5BC52"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en empresas con potencial de revalorización </w:t>
            </w:r>
          </w:p>
          <w:p w14:paraId="6C365B18"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potencial de revalorización con capitalizaciones bursátiles agregadas </w:t>
            </w:r>
          </w:p>
          <w:p w14:paraId="7C51A898"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en el momento de la compra, dentro de los </w:t>
            </w:r>
          </w:p>
          <w:p w14:paraId="63BDB93E"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t xml:space="preserve">actuales de los índices de gran capitalización </w:t>
            </w:r>
          </w:p>
          <w:p w14:paraId="00785A44" w14:textId="77777777" w:rsidR="000E236E" w:rsidRPr="000E236E"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0E236E">
              <w:rPr>
                <w:rFonts w:asciiTheme="minorHAnsi" w:hAnsiTheme="minorHAnsi" w:cstheme="minorHAnsi"/>
                <w:sz w:val="20"/>
                <w:lang w:val="es-MX"/>
              </w:rPr>
              <w:lastRenderedPageBreak/>
              <w:t xml:space="preserve">generalmente seguidos, como el índice S&amp;P 500 </w:t>
            </w:r>
          </w:p>
          <w:p w14:paraId="5D659BCC" w14:textId="242B94E8" w:rsidR="00477A77" w:rsidRPr="004A1F98" w:rsidRDefault="000E236E" w:rsidP="000E236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E236E">
              <w:rPr>
                <w:rFonts w:asciiTheme="minorHAnsi" w:hAnsiTheme="minorHAnsi" w:cstheme="minorHAnsi"/>
                <w:sz w:val="20"/>
              </w:rPr>
              <w:t xml:space="preserve">y </w:t>
            </w:r>
            <w:proofErr w:type="spellStart"/>
            <w:r w:rsidRPr="000E236E">
              <w:rPr>
                <w:rFonts w:asciiTheme="minorHAnsi" w:hAnsiTheme="minorHAnsi" w:cstheme="minorHAnsi"/>
                <w:sz w:val="20"/>
              </w:rPr>
              <w:t>el</w:t>
            </w:r>
            <w:proofErr w:type="spellEnd"/>
            <w:r w:rsidRPr="000E236E">
              <w:rPr>
                <w:rFonts w:asciiTheme="minorHAnsi" w:hAnsiTheme="minorHAnsi" w:cstheme="minorHAnsi"/>
                <w:sz w:val="20"/>
              </w:rPr>
              <w:t xml:space="preserve"> Russell 1000® Growth Index.</w:t>
            </w:r>
          </w:p>
        </w:tc>
        <w:tc>
          <w:tcPr>
            <w:tcW w:w="2268" w:type="dxa"/>
            <w:noWrap/>
          </w:tcPr>
          <w:p w14:paraId="1E16DC72"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p w14:paraId="6E13B423" w14:textId="7A92FDDB"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2A3E88">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04F2A1CC"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2023 YTD</w:t>
            </w:r>
            <w:r w:rsidRPr="00EA5609">
              <w:rPr>
                <w:rFonts w:asciiTheme="minorHAnsi" w:hAnsiTheme="minorHAnsi" w:cstheme="minorHAnsi"/>
                <w:sz w:val="18"/>
                <w:szCs w:val="18"/>
                <w:lang w:val="en-US"/>
              </w:rPr>
              <w:t xml:space="preserve">: </w:t>
            </w:r>
            <w:r>
              <w:rPr>
                <w:rFonts w:asciiTheme="minorHAnsi" w:hAnsiTheme="minorHAnsi" w:cstheme="minorHAnsi"/>
                <w:sz w:val="18"/>
                <w:szCs w:val="18"/>
              </w:rPr>
              <w:t>6.85%</w:t>
            </w:r>
          </w:p>
          <w:p w14:paraId="6B35C4FB"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-3.97</w:t>
            </w:r>
            <w:r w:rsidRPr="00EA5609">
              <w:rPr>
                <w:rFonts w:asciiTheme="minorHAnsi" w:hAnsiTheme="minorHAnsi" w:cstheme="minorHAnsi"/>
                <w:sz w:val="18"/>
                <w:szCs w:val="18"/>
                <w:lang w:val="en-US"/>
              </w:rPr>
              <w:t xml:space="preserve">% </w:t>
            </w:r>
          </w:p>
          <w:p w14:paraId="08D2C208" w14:textId="77777777" w:rsidR="00477A77" w:rsidRPr="00EA5609"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27.87</w:t>
            </w:r>
            <w:r w:rsidRPr="00EA5609">
              <w:rPr>
                <w:rFonts w:asciiTheme="minorHAnsi" w:hAnsiTheme="minorHAnsi" w:cstheme="minorHAnsi"/>
                <w:sz w:val="18"/>
                <w:szCs w:val="18"/>
                <w:lang w:val="en-US"/>
              </w:rPr>
              <w:t xml:space="preserve"> %</w:t>
            </w:r>
          </w:p>
          <w:p w14:paraId="186A4F4D" w14:textId="77777777" w:rsidR="00477A77" w:rsidRPr="00C46DC3"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tc>
      </w:tr>
      <w:tr w:rsidR="00477A77" w:rsidRPr="00480B7E" w14:paraId="32D067AF"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26EA44C0"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Vam US </w:t>
            </w:r>
            <w:proofErr w:type="gramStart"/>
            <w:r>
              <w:rPr>
                <w:rFonts w:asciiTheme="minorHAnsi" w:hAnsiTheme="minorHAnsi" w:cstheme="minorHAnsi"/>
                <w:color w:val="002060"/>
              </w:rPr>
              <w:t>Micro Cap</w:t>
            </w:r>
            <w:proofErr w:type="gramEnd"/>
            <w:r>
              <w:rPr>
                <w:rFonts w:asciiTheme="minorHAnsi" w:hAnsiTheme="minorHAnsi" w:cstheme="minorHAnsi"/>
                <w:color w:val="002060"/>
              </w:rPr>
              <w:t xml:space="preserve"> Growth </w:t>
            </w:r>
          </w:p>
          <w:p w14:paraId="045C3F4A" w14:textId="77777777" w:rsidR="00477A77" w:rsidRDefault="00477A77" w:rsidP="00477A77">
            <w:pPr>
              <w:jc w:val="center"/>
              <w:rPr>
                <w:rFonts w:asciiTheme="minorHAnsi" w:hAnsiTheme="minorHAnsi" w:cstheme="minorHAnsi"/>
                <w:b w:val="0"/>
                <w:bCs w:val="0"/>
                <w:color w:val="002060"/>
              </w:rPr>
            </w:pPr>
          </w:p>
          <w:p w14:paraId="61F49C93" w14:textId="77777777" w:rsidR="00477A77" w:rsidRPr="006C4C71" w:rsidRDefault="00477A77" w:rsidP="00477A77">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0902B3B7" wp14:editId="47B52A54">
                  <wp:extent cx="1228725" cy="672995"/>
                  <wp:effectExtent l="0" t="0" r="0" b="0"/>
                  <wp:docPr id="1284009731" name="Picture 1284009731" descr="A logo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logo with black and red text&#10;&#10;Description automatically generated"/>
                          <pic:cNvPicPr/>
                        </pic:nvPicPr>
                        <pic:blipFill>
                          <a:blip r:embed="rId16"/>
                          <a:stretch>
                            <a:fillRect/>
                          </a:stretch>
                        </pic:blipFill>
                        <pic:spPr>
                          <a:xfrm>
                            <a:off x="0" y="0"/>
                            <a:ext cx="1232507" cy="675067"/>
                          </a:xfrm>
                          <a:prstGeom prst="rect">
                            <a:avLst/>
                          </a:prstGeom>
                        </pic:spPr>
                      </pic:pic>
                    </a:graphicData>
                  </a:graphic>
                </wp:inline>
              </w:drawing>
            </w:r>
          </w:p>
          <w:p w14:paraId="00279111" w14:textId="77777777" w:rsidR="00477A77" w:rsidRDefault="00477A77" w:rsidP="00477A77">
            <w:pPr>
              <w:jc w:val="center"/>
              <w:rPr>
                <w:rFonts w:asciiTheme="minorHAnsi" w:hAnsiTheme="minorHAnsi" w:cstheme="minorHAnsi"/>
                <w:b w:val="0"/>
                <w:bCs w:val="0"/>
                <w:spacing w:val="0"/>
                <w:sz w:val="20"/>
                <w:lang w:val="en-US" w:eastAsia="es-MX"/>
              </w:rPr>
            </w:pPr>
          </w:p>
          <w:p w14:paraId="08F4EE9A" w14:textId="77777777" w:rsidR="00477A77" w:rsidRPr="00F83633" w:rsidRDefault="00477A77" w:rsidP="00477A77">
            <w:pPr>
              <w:pStyle w:val="ListParagraph"/>
              <w:numPr>
                <w:ilvl w:val="0"/>
                <w:numId w:val="7"/>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 xml:space="preserve">ISIN:  </w:t>
            </w:r>
            <w:r w:rsidRPr="00646B0F">
              <w:rPr>
                <w:rFonts w:asciiTheme="minorHAnsi" w:hAnsiTheme="minorHAnsi" w:cstheme="minorHAnsi"/>
                <w:color w:val="002060"/>
                <w:sz w:val="18"/>
                <w:szCs w:val="18"/>
              </w:rPr>
              <w:t>LU0247234700</w:t>
            </w:r>
          </w:p>
          <w:p w14:paraId="377250FB" w14:textId="77777777" w:rsidR="00477A77" w:rsidRPr="00646B0F" w:rsidRDefault="00477A77" w:rsidP="00477A77">
            <w:pPr>
              <w:pStyle w:val="ListParagraph"/>
              <w:numPr>
                <w:ilvl w:val="0"/>
                <w:numId w:val="7"/>
              </w:numPr>
              <w:rPr>
                <w:rStyle w:val="Hyperlink"/>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"https://simulador-bonos.kngadvisors.co.uk/storage/biblioteca/vam-us-micro-cap-growth-b-fund-fact-sheet-january-2023_xJqA1.pdf"</w:instrText>
            </w:r>
            <w:r>
              <w:rPr>
                <w:rFonts w:asciiTheme="minorHAnsi" w:hAnsiTheme="minorHAnsi" w:cstheme="minorHAnsi"/>
                <w:sz w:val="18"/>
                <w:szCs w:val="18"/>
              </w:rPr>
            </w:r>
            <w:r>
              <w:rPr>
                <w:rFonts w:asciiTheme="minorHAnsi" w:hAnsiTheme="minorHAnsi" w:cstheme="minorHAnsi"/>
                <w:sz w:val="18"/>
                <w:szCs w:val="18"/>
              </w:rPr>
              <w:fldChar w:fldCharType="separate"/>
            </w:r>
            <w:r w:rsidRPr="00646B0F">
              <w:rPr>
                <w:rStyle w:val="Hyperlink"/>
                <w:rFonts w:asciiTheme="minorHAnsi" w:hAnsiTheme="minorHAnsi" w:cstheme="minorHAnsi"/>
                <w:b w:val="0"/>
                <w:bCs w:val="0"/>
                <w:sz w:val="18"/>
                <w:szCs w:val="18"/>
              </w:rPr>
              <w:t>Factsheet Ja</w:t>
            </w:r>
            <w:r w:rsidRPr="00646B0F">
              <w:rPr>
                <w:rStyle w:val="Hyperlink"/>
                <w:rFonts w:cstheme="minorHAnsi"/>
                <w:b w:val="0"/>
                <w:bCs w:val="0"/>
                <w:sz w:val="18"/>
                <w:szCs w:val="18"/>
              </w:rPr>
              <w:t>nuary</w:t>
            </w:r>
            <w:r w:rsidRPr="00646B0F">
              <w:rPr>
                <w:rStyle w:val="Hyperlink"/>
                <w:rFonts w:asciiTheme="minorHAnsi" w:hAnsiTheme="minorHAnsi" w:cstheme="minorHAnsi"/>
                <w:b w:val="0"/>
                <w:bCs w:val="0"/>
                <w:sz w:val="18"/>
                <w:szCs w:val="18"/>
              </w:rPr>
              <w:t xml:space="preserve"> 2023 </w:t>
            </w:r>
          </w:p>
          <w:p w14:paraId="37997688"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sz w:val="18"/>
                <w:szCs w:val="18"/>
              </w:rPr>
              <w:fldChar w:fldCharType="end"/>
            </w:r>
          </w:p>
          <w:p w14:paraId="1565034B" w14:textId="77777777" w:rsidR="00477A77" w:rsidRDefault="00477A77" w:rsidP="00477A77">
            <w:pPr>
              <w:jc w:val="center"/>
              <w:rPr>
                <w:rFonts w:asciiTheme="minorHAnsi" w:hAnsiTheme="minorHAnsi" w:cstheme="minorHAnsi"/>
                <w:color w:val="002060"/>
              </w:rPr>
            </w:pPr>
          </w:p>
        </w:tc>
        <w:tc>
          <w:tcPr>
            <w:tcW w:w="958" w:type="dxa"/>
          </w:tcPr>
          <w:p w14:paraId="5F3C1D73"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p>
          <w:p w14:paraId="2042B060"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p>
          <w:p w14:paraId="3975266C"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4" w:type="dxa"/>
          </w:tcPr>
          <w:p w14:paraId="5E4FC504"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p w14:paraId="354604BE" w14:textId="2CC5D00C"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 xml:space="preserve">Min. </w:t>
            </w:r>
            <w:r w:rsidR="00B71707">
              <w:rPr>
                <w:rFonts w:asciiTheme="minorHAnsi" w:hAnsiTheme="minorHAnsi" w:cstheme="minorHAnsi"/>
                <w:spacing w:val="0"/>
                <w:sz w:val="20"/>
                <w:lang w:val="es-MX"/>
              </w:rPr>
              <w:t>Inversión</w:t>
            </w:r>
            <w:r w:rsidRPr="004A1F98">
              <w:rPr>
                <w:rFonts w:asciiTheme="minorHAnsi" w:hAnsiTheme="minorHAnsi" w:cstheme="minorHAnsi"/>
                <w:spacing w:val="0"/>
                <w:sz w:val="20"/>
                <w:lang w:val="es-MX"/>
              </w:rPr>
              <w:t xml:space="preserve">: </w:t>
            </w:r>
          </w:p>
          <w:p w14:paraId="5A30C224" w14:textId="77777777"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B37C20">
              <w:rPr>
                <w:rFonts w:asciiTheme="minorHAnsi" w:hAnsiTheme="minorHAnsi" w:cstheme="minorHAnsi"/>
                <w:spacing w:val="0"/>
                <w:sz w:val="20"/>
                <w:lang w:val="es-MX"/>
              </w:rPr>
              <w:t>10</w:t>
            </w:r>
            <w:r>
              <w:rPr>
                <w:rFonts w:asciiTheme="minorHAnsi" w:hAnsiTheme="minorHAnsi" w:cstheme="minorHAnsi"/>
                <w:spacing w:val="0"/>
                <w:sz w:val="20"/>
                <w:lang w:val="es-MX"/>
              </w:rPr>
              <w:t>,</w:t>
            </w:r>
            <w:r w:rsidRPr="00B37C20">
              <w:rPr>
                <w:rFonts w:asciiTheme="minorHAnsi" w:hAnsiTheme="minorHAnsi" w:cstheme="minorHAnsi"/>
                <w:spacing w:val="0"/>
                <w:sz w:val="20"/>
                <w:lang w:val="es-MX"/>
              </w:rPr>
              <w:t>000</w:t>
            </w:r>
          </w:p>
          <w:p w14:paraId="1B94C61B" w14:textId="77777777" w:rsidR="00477A77" w:rsidRPr="004A1F98"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tc>
        <w:tc>
          <w:tcPr>
            <w:tcW w:w="2728" w:type="dxa"/>
          </w:tcPr>
          <w:p w14:paraId="367BA918" w14:textId="77777777" w:rsidR="00B55578" w:rsidRPr="00B55578" w:rsidRDefault="00B55578" w:rsidP="00B555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El objetivo de inversión del Fondo es lograr una revalorización del capital a largo plazo. Esto se consigue mediante</w:t>
            </w:r>
          </w:p>
          <w:p w14:paraId="4112C247" w14:textId="77777777" w:rsidR="00B55578" w:rsidRPr="00B55578" w:rsidRDefault="00B55578" w:rsidP="00B555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 xml:space="preserve">la exposición a una cesta de valores de renta variable cotizados de empresas estadounidenses de </w:t>
            </w:r>
            <w:proofErr w:type="spellStart"/>
            <w:r w:rsidRPr="00B55578">
              <w:rPr>
                <w:rFonts w:asciiTheme="minorHAnsi" w:hAnsiTheme="minorHAnsi" w:cstheme="minorHAnsi"/>
                <w:sz w:val="20"/>
                <w:lang w:val="es-MX"/>
              </w:rPr>
              <w:t>microcapitalización</w:t>
            </w:r>
            <w:proofErr w:type="spellEnd"/>
            <w:r w:rsidRPr="00B55578">
              <w:rPr>
                <w:rFonts w:asciiTheme="minorHAnsi" w:hAnsiTheme="minorHAnsi" w:cstheme="minorHAnsi"/>
                <w:sz w:val="20"/>
                <w:lang w:val="es-MX"/>
              </w:rPr>
              <w:t>, normalmente con una capitalización de mercado inferior a 300 millones de dólares en el momento de la inversión inicial.</w:t>
            </w:r>
          </w:p>
          <w:p w14:paraId="07B3FF5A" w14:textId="77777777" w:rsidR="00B55578" w:rsidRPr="00B55578" w:rsidRDefault="00B55578" w:rsidP="00B555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capitalización bursátil inferior a 300 millones de dólares en la inversión inicial. El Fondo se gestiona activamente y su estrategia</w:t>
            </w:r>
          </w:p>
          <w:p w14:paraId="1F57E635" w14:textId="77777777" w:rsidR="00B55578" w:rsidRPr="00B55578" w:rsidRDefault="00B55578" w:rsidP="00B555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El Fondo se gestiona activamente y su estrategia está orientada al crecimiento. Esto significa que identifica e invierte en valores de empresas que perciben un potencial futuro de crecimiento de los beneficios.</w:t>
            </w:r>
          </w:p>
          <w:p w14:paraId="3EDFBA19" w14:textId="0A272FD0" w:rsidR="00477A77" w:rsidRPr="00B55578" w:rsidRDefault="00B55578" w:rsidP="00B555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potencial de crecimiento de los beneficios</w:t>
            </w:r>
          </w:p>
        </w:tc>
        <w:tc>
          <w:tcPr>
            <w:tcW w:w="2268" w:type="dxa"/>
            <w:noWrap/>
          </w:tcPr>
          <w:p w14:paraId="27F32262" w14:textId="77777777" w:rsidR="00477A77" w:rsidRPr="00B55578"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s-MX"/>
              </w:rPr>
            </w:pPr>
          </w:p>
          <w:p w14:paraId="357AC026" w14:textId="1ACBE326"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B71707">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412A54A3"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2023 YTD</w:t>
            </w:r>
            <w:r w:rsidRPr="00EA5609">
              <w:rPr>
                <w:rFonts w:asciiTheme="minorHAnsi" w:hAnsiTheme="minorHAnsi" w:cstheme="minorHAnsi"/>
                <w:sz w:val="18"/>
                <w:szCs w:val="18"/>
                <w:lang w:val="en-US"/>
              </w:rPr>
              <w:t xml:space="preserve">: </w:t>
            </w:r>
            <w:r>
              <w:rPr>
                <w:rFonts w:asciiTheme="minorHAnsi" w:hAnsiTheme="minorHAnsi" w:cstheme="minorHAnsi"/>
                <w:sz w:val="18"/>
                <w:szCs w:val="18"/>
              </w:rPr>
              <w:t>7.20%</w:t>
            </w:r>
          </w:p>
          <w:p w14:paraId="0FFDBB19"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-34.34</w:t>
            </w:r>
            <w:r w:rsidRPr="00EA5609">
              <w:rPr>
                <w:rFonts w:asciiTheme="minorHAnsi" w:hAnsiTheme="minorHAnsi" w:cstheme="minorHAnsi"/>
                <w:sz w:val="18"/>
                <w:szCs w:val="18"/>
                <w:lang w:val="en-US"/>
              </w:rPr>
              <w:t xml:space="preserve">% </w:t>
            </w:r>
          </w:p>
          <w:p w14:paraId="13FF654F" w14:textId="77777777" w:rsidR="00477A77" w:rsidRPr="00EA5609"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18.73</w:t>
            </w:r>
            <w:r w:rsidRPr="00EA5609">
              <w:rPr>
                <w:rFonts w:asciiTheme="minorHAnsi" w:hAnsiTheme="minorHAnsi" w:cstheme="minorHAnsi"/>
                <w:sz w:val="18"/>
                <w:szCs w:val="18"/>
                <w:lang w:val="en-US"/>
              </w:rPr>
              <w:t>%</w:t>
            </w:r>
          </w:p>
          <w:p w14:paraId="47DE3628" w14:textId="77777777" w:rsidR="00477A77" w:rsidRPr="00C46DC3"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
        </w:tc>
      </w:tr>
      <w:tr w:rsidR="00477A77" w:rsidRPr="00480B7E" w14:paraId="0D0C6148" w14:textId="77777777" w:rsidTr="00C0497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00268589"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Vam US Mid Cap Growth </w:t>
            </w:r>
          </w:p>
          <w:p w14:paraId="60DD8DE4" w14:textId="77777777" w:rsidR="00477A77" w:rsidRDefault="00477A77" w:rsidP="00477A77">
            <w:pPr>
              <w:jc w:val="center"/>
              <w:rPr>
                <w:rFonts w:asciiTheme="minorHAnsi" w:hAnsiTheme="minorHAnsi" w:cstheme="minorHAnsi"/>
                <w:b w:val="0"/>
                <w:bCs w:val="0"/>
                <w:color w:val="002060"/>
              </w:rPr>
            </w:pPr>
          </w:p>
          <w:p w14:paraId="2E995BB7" w14:textId="77777777" w:rsidR="00477A77" w:rsidRPr="006C4C71" w:rsidRDefault="00477A77" w:rsidP="00477A77">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0C25B0DC" wp14:editId="1CFEA152">
                  <wp:extent cx="1228725" cy="672995"/>
                  <wp:effectExtent l="0" t="0" r="0" b="0"/>
                  <wp:docPr id="944202859" name="Picture 944202859" descr="A logo with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logo with black and red text&#10;&#10;Description automatically generated"/>
                          <pic:cNvPicPr/>
                        </pic:nvPicPr>
                        <pic:blipFill>
                          <a:blip r:embed="rId16"/>
                          <a:stretch>
                            <a:fillRect/>
                          </a:stretch>
                        </pic:blipFill>
                        <pic:spPr>
                          <a:xfrm>
                            <a:off x="0" y="0"/>
                            <a:ext cx="1232507" cy="675067"/>
                          </a:xfrm>
                          <a:prstGeom prst="rect">
                            <a:avLst/>
                          </a:prstGeom>
                        </pic:spPr>
                      </pic:pic>
                    </a:graphicData>
                  </a:graphic>
                </wp:inline>
              </w:drawing>
            </w:r>
          </w:p>
          <w:p w14:paraId="4C605552" w14:textId="77777777" w:rsidR="00477A77" w:rsidRDefault="00477A77" w:rsidP="00477A77">
            <w:pPr>
              <w:jc w:val="center"/>
              <w:rPr>
                <w:rFonts w:asciiTheme="minorHAnsi" w:hAnsiTheme="minorHAnsi" w:cstheme="minorHAnsi"/>
                <w:b w:val="0"/>
                <w:bCs w:val="0"/>
                <w:spacing w:val="0"/>
                <w:sz w:val="20"/>
                <w:lang w:val="en-US" w:eastAsia="es-MX"/>
              </w:rPr>
            </w:pPr>
          </w:p>
          <w:p w14:paraId="26B5FC76" w14:textId="77777777" w:rsidR="00477A77" w:rsidRPr="00F83633" w:rsidRDefault="00477A77" w:rsidP="00477A77">
            <w:pPr>
              <w:pStyle w:val="ListParagraph"/>
              <w:numPr>
                <w:ilvl w:val="0"/>
                <w:numId w:val="7"/>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 xml:space="preserve">ISIN:  </w:t>
            </w:r>
            <w:r w:rsidRPr="00646B0F">
              <w:rPr>
                <w:rFonts w:asciiTheme="minorHAnsi" w:hAnsiTheme="minorHAnsi" w:cstheme="minorHAnsi"/>
                <w:color w:val="002060"/>
                <w:sz w:val="18"/>
                <w:szCs w:val="18"/>
              </w:rPr>
              <w:t>LU0247234700</w:t>
            </w:r>
          </w:p>
          <w:p w14:paraId="2EA31442" w14:textId="77777777" w:rsidR="00477A77" w:rsidRPr="00646B0F" w:rsidRDefault="00477A77" w:rsidP="00477A77">
            <w:pPr>
              <w:pStyle w:val="ListParagraph"/>
              <w:numPr>
                <w:ilvl w:val="0"/>
                <w:numId w:val="7"/>
              </w:numPr>
              <w:rPr>
                <w:rStyle w:val="Hyperlink"/>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"https://simulador-bonos.kngadvisors.co.uk/storage/biblioteca/vam-us-micro-cap-growth-b-fund-fact-sheet-january-2023_xJqA1.pdf"</w:instrText>
            </w:r>
            <w:r>
              <w:rPr>
                <w:rFonts w:asciiTheme="minorHAnsi" w:hAnsiTheme="minorHAnsi" w:cstheme="minorHAnsi"/>
                <w:sz w:val="18"/>
                <w:szCs w:val="18"/>
              </w:rPr>
            </w:r>
            <w:r>
              <w:rPr>
                <w:rFonts w:asciiTheme="minorHAnsi" w:hAnsiTheme="minorHAnsi" w:cstheme="minorHAnsi"/>
                <w:sz w:val="18"/>
                <w:szCs w:val="18"/>
              </w:rPr>
              <w:fldChar w:fldCharType="separate"/>
            </w:r>
            <w:r w:rsidRPr="00646B0F">
              <w:rPr>
                <w:rStyle w:val="Hyperlink"/>
                <w:rFonts w:asciiTheme="minorHAnsi" w:hAnsiTheme="minorHAnsi" w:cstheme="minorHAnsi"/>
                <w:b w:val="0"/>
                <w:bCs w:val="0"/>
                <w:sz w:val="18"/>
                <w:szCs w:val="18"/>
              </w:rPr>
              <w:t>Factsheet Ja</w:t>
            </w:r>
            <w:r w:rsidRPr="00646B0F">
              <w:rPr>
                <w:rStyle w:val="Hyperlink"/>
                <w:rFonts w:cstheme="minorHAnsi"/>
                <w:b w:val="0"/>
                <w:bCs w:val="0"/>
                <w:sz w:val="18"/>
                <w:szCs w:val="18"/>
              </w:rPr>
              <w:t>nuary</w:t>
            </w:r>
            <w:r w:rsidRPr="00646B0F">
              <w:rPr>
                <w:rStyle w:val="Hyperlink"/>
                <w:rFonts w:asciiTheme="minorHAnsi" w:hAnsiTheme="minorHAnsi" w:cstheme="minorHAnsi"/>
                <w:b w:val="0"/>
                <w:bCs w:val="0"/>
                <w:sz w:val="18"/>
                <w:szCs w:val="18"/>
              </w:rPr>
              <w:t xml:space="preserve"> 2023 </w:t>
            </w:r>
          </w:p>
          <w:p w14:paraId="414CF634"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sz w:val="18"/>
                <w:szCs w:val="18"/>
              </w:rPr>
              <w:fldChar w:fldCharType="end"/>
            </w:r>
          </w:p>
          <w:p w14:paraId="408DF4A5" w14:textId="77777777" w:rsidR="00477A77" w:rsidRDefault="00477A77" w:rsidP="00477A77">
            <w:pPr>
              <w:jc w:val="center"/>
              <w:rPr>
                <w:rFonts w:asciiTheme="minorHAnsi" w:hAnsiTheme="minorHAnsi" w:cstheme="minorHAnsi"/>
                <w:color w:val="002060"/>
              </w:rPr>
            </w:pPr>
          </w:p>
        </w:tc>
        <w:tc>
          <w:tcPr>
            <w:tcW w:w="958" w:type="dxa"/>
          </w:tcPr>
          <w:p w14:paraId="20EF29EC"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1227FD42"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232B7B22"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4" w:type="dxa"/>
          </w:tcPr>
          <w:p w14:paraId="561F9CFE"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15D6ADB8" w14:textId="11904F49"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A1F98">
              <w:rPr>
                <w:rFonts w:asciiTheme="minorHAnsi" w:hAnsiTheme="minorHAnsi" w:cstheme="minorHAnsi"/>
                <w:spacing w:val="0"/>
                <w:sz w:val="20"/>
                <w:lang w:val="es-MX"/>
              </w:rPr>
              <w:t xml:space="preserve">Min. </w:t>
            </w:r>
            <w:r w:rsidR="002A3E88">
              <w:rPr>
                <w:rFonts w:asciiTheme="minorHAnsi" w:hAnsiTheme="minorHAnsi" w:cstheme="minorHAnsi"/>
                <w:spacing w:val="0"/>
                <w:sz w:val="20"/>
                <w:lang w:val="es-MX"/>
              </w:rPr>
              <w:t>Inversión</w:t>
            </w:r>
            <w:r w:rsidRPr="004A1F98">
              <w:rPr>
                <w:rFonts w:asciiTheme="minorHAnsi" w:hAnsiTheme="minorHAnsi" w:cstheme="minorHAnsi"/>
                <w:spacing w:val="0"/>
                <w:sz w:val="20"/>
                <w:lang w:val="es-MX"/>
              </w:rPr>
              <w:t xml:space="preserve">: </w:t>
            </w:r>
          </w:p>
          <w:p w14:paraId="67D31F78"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37C20">
              <w:rPr>
                <w:rFonts w:asciiTheme="minorHAnsi" w:hAnsiTheme="minorHAnsi" w:cstheme="minorHAnsi"/>
                <w:spacing w:val="0"/>
                <w:sz w:val="20"/>
                <w:lang w:val="es-MX"/>
              </w:rPr>
              <w:t>10</w:t>
            </w:r>
            <w:r>
              <w:rPr>
                <w:rFonts w:asciiTheme="minorHAnsi" w:hAnsiTheme="minorHAnsi" w:cstheme="minorHAnsi"/>
                <w:spacing w:val="0"/>
                <w:sz w:val="20"/>
                <w:lang w:val="es-MX"/>
              </w:rPr>
              <w:t>,</w:t>
            </w:r>
            <w:r w:rsidRPr="00B37C20">
              <w:rPr>
                <w:rFonts w:asciiTheme="minorHAnsi" w:hAnsiTheme="minorHAnsi" w:cstheme="minorHAnsi"/>
                <w:spacing w:val="0"/>
                <w:sz w:val="20"/>
                <w:lang w:val="es-MX"/>
              </w:rPr>
              <w:t>000</w:t>
            </w:r>
          </w:p>
          <w:p w14:paraId="296B1E34" w14:textId="77777777" w:rsidR="00477A77" w:rsidRPr="004A1F98"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tc>
        <w:tc>
          <w:tcPr>
            <w:tcW w:w="2728" w:type="dxa"/>
          </w:tcPr>
          <w:p w14:paraId="2521C626" w14:textId="77777777" w:rsidR="00B55578" w:rsidRPr="00B55578" w:rsidRDefault="00B55578" w:rsidP="00B555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El objetivo de inversión del Fondo es lograr una revalorización del capital a largo plazo. Esto se consigue mediante</w:t>
            </w:r>
          </w:p>
          <w:p w14:paraId="1BBB54A2" w14:textId="77777777" w:rsidR="00B55578" w:rsidRPr="00B55578" w:rsidRDefault="00B55578" w:rsidP="00B555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estilo de inversión de crecimiento en renta variable, incluidas acciones ordinarias y otros títulos de renta variable de emisores de empresas estadounidenses de</w:t>
            </w:r>
          </w:p>
          <w:p w14:paraId="7CAA807F" w14:textId="77777777" w:rsidR="00B55578" w:rsidRPr="00B55578" w:rsidRDefault="00B55578" w:rsidP="00B555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con una capitalización bursátil inferior a 10.000 millones de dólares en el momento de la inversión inicial.</w:t>
            </w:r>
          </w:p>
          <w:p w14:paraId="34108A70" w14:textId="77777777" w:rsidR="00B55578" w:rsidRPr="00B55578" w:rsidRDefault="00B55578" w:rsidP="00B555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La estrategia del Fondo está orientada al crecimiento. Esto significa que identifica e invierte en acciones de empresas con</w:t>
            </w:r>
          </w:p>
          <w:p w14:paraId="6CAA176E" w14:textId="799BBFBA" w:rsidR="00477A77" w:rsidRPr="00B55578" w:rsidRDefault="00B55578" w:rsidP="00B555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55578">
              <w:rPr>
                <w:rFonts w:asciiTheme="minorHAnsi" w:hAnsiTheme="minorHAnsi" w:cstheme="minorHAnsi"/>
                <w:sz w:val="20"/>
                <w:lang w:val="es-MX"/>
              </w:rPr>
              <w:t>potencial de crecimiento de los beneficios en el futuro.</w:t>
            </w:r>
          </w:p>
        </w:tc>
        <w:tc>
          <w:tcPr>
            <w:tcW w:w="2268" w:type="dxa"/>
            <w:noWrap/>
          </w:tcPr>
          <w:p w14:paraId="5451D0DE" w14:textId="77777777" w:rsidR="00477A77" w:rsidRPr="00B55578"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61C6C2DE" w14:textId="6903F416"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2A3E88">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212E9FE8"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2023 YTD</w:t>
            </w:r>
            <w:r w:rsidRPr="00EA5609">
              <w:rPr>
                <w:rFonts w:asciiTheme="minorHAnsi" w:hAnsiTheme="minorHAnsi" w:cstheme="minorHAnsi"/>
                <w:sz w:val="18"/>
                <w:szCs w:val="18"/>
                <w:lang w:val="en-US"/>
              </w:rPr>
              <w:t xml:space="preserve">: </w:t>
            </w:r>
            <w:r>
              <w:rPr>
                <w:rFonts w:asciiTheme="minorHAnsi" w:hAnsiTheme="minorHAnsi" w:cstheme="minorHAnsi"/>
                <w:sz w:val="18"/>
                <w:szCs w:val="18"/>
              </w:rPr>
              <w:t>5.65%</w:t>
            </w:r>
          </w:p>
          <w:p w14:paraId="14B95848"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-32.90</w:t>
            </w:r>
            <w:r w:rsidRPr="00EA5609">
              <w:rPr>
                <w:rFonts w:asciiTheme="minorHAnsi" w:hAnsiTheme="minorHAnsi" w:cstheme="minorHAnsi"/>
                <w:sz w:val="18"/>
                <w:szCs w:val="18"/>
                <w:lang w:val="en-US"/>
              </w:rPr>
              <w:t xml:space="preserve">% </w:t>
            </w:r>
          </w:p>
          <w:p w14:paraId="257C8332" w14:textId="77777777" w:rsidR="00477A77" w:rsidRPr="00EA5609"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C46DC3">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12.93</w:t>
            </w:r>
            <w:r w:rsidRPr="00EA5609">
              <w:rPr>
                <w:rFonts w:asciiTheme="minorHAnsi" w:hAnsiTheme="minorHAnsi" w:cstheme="minorHAnsi"/>
                <w:sz w:val="18"/>
                <w:szCs w:val="18"/>
                <w:lang w:val="en-US"/>
              </w:rPr>
              <w:t>%</w:t>
            </w:r>
          </w:p>
          <w:p w14:paraId="34C1E21E" w14:textId="77777777" w:rsidR="00477A77" w:rsidRPr="00C46DC3"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tc>
      </w:tr>
      <w:tr w:rsidR="00477A77" w:rsidRPr="00480B7E" w14:paraId="35F93E15"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2EFCCC77" w14:textId="77777777" w:rsidR="00477A77" w:rsidRDefault="00477A77" w:rsidP="00477A77">
            <w:pPr>
              <w:jc w:val="center"/>
              <w:rPr>
                <w:rFonts w:asciiTheme="minorHAnsi" w:hAnsiTheme="minorHAnsi" w:cstheme="minorHAnsi"/>
                <w:b w:val="0"/>
                <w:bCs w:val="0"/>
                <w:color w:val="002060"/>
              </w:rPr>
            </w:pPr>
            <w:proofErr w:type="spellStart"/>
            <w:r>
              <w:rPr>
                <w:rFonts w:asciiTheme="minorHAnsi" w:hAnsiTheme="minorHAnsi" w:cstheme="minorHAnsi"/>
                <w:color w:val="002060"/>
              </w:rPr>
              <w:t>Guiness</w:t>
            </w:r>
            <w:proofErr w:type="spellEnd"/>
            <w:r>
              <w:rPr>
                <w:rFonts w:asciiTheme="minorHAnsi" w:hAnsiTheme="minorHAnsi" w:cstheme="minorHAnsi"/>
                <w:color w:val="002060"/>
              </w:rPr>
              <w:t xml:space="preserve"> Global Equity Income </w:t>
            </w:r>
          </w:p>
          <w:p w14:paraId="333CCBBF" w14:textId="77777777" w:rsidR="00477A77" w:rsidRDefault="00477A77" w:rsidP="00477A77">
            <w:pPr>
              <w:jc w:val="center"/>
              <w:rPr>
                <w:rFonts w:asciiTheme="minorHAnsi" w:hAnsiTheme="minorHAnsi" w:cstheme="minorHAnsi"/>
                <w:b w:val="0"/>
                <w:bCs w:val="0"/>
                <w:color w:val="002060"/>
              </w:rPr>
            </w:pPr>
          </w:p>
          <w:p w14:paraId="3E61220C" w14:textId="77777777" w:rsidR="00477A77" w:rsidRPr="006C4C71" w:rsidRDefault="00477A77" w:rsidP="00477A77">
            <w:pPr>
              <w:jc w:val="center"/>
              <w:rPr>
                <w:rFonts w:asciiTheme="minorHAnsi" w:hAnsiTheme="minorHAnsi" w:cstheme="minorHAnsi"/>
                <w:color w:val="002060"/>
              </w:rPr>
            </w:pPr>
            <w:r w:rsidRPr="00FA2E82">
              <w:rPr>
                <w:rFonts w:asciiTheme="minorHAnsi" w:hAnsiTheme="minorHAnsi" w:cstheme="minorHAnsi"/>
                <w:noProof/>
              </w:rPr>
              <w:drawing>
                <wp:inline distT="0" distB="0" distL="0" distR="0" wp14:anchorId="6F7F7F82" wp14:editId="094B8B53">
                  <wp:extent cx="1200150" cy="419100"/>
                  <wp:effectExtent l="0" t="0" r="0" b="0"/>
                  <wp:docPr id="37"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p>
          <w:p w14:paraId="2F640106" w14:textId="77777777" w:rsidR="00477A77" w:rsidRDefault="00477A77" w:rsidP="00477A77">
            <w:pPr>
              <w:jc w:val="center"/>
              <w:rPr>
                <w:rFonts w:asciiTheme="minorHAnsi" w:hAnsiTheme="minorHAnsi" w:cstheme="minorHAnsi"/>
                <w:b w:val="0"/>
                <w:bCs w:val="0"/>
                <w:color w:val="002060"/>
              </w:rPr>
            </w:pPr>
          </w:p>
          <w:p w14:paraId="2A8814C7" w14:textId="3DD48DAB" w:rsidR="00477A77" w:rsidRPr="00FB6EB6" w:rsidRDefault="00477A77" w:rsidP="00477A77">
            <w:pPr>
              <w:pStyle w:val="ListParagraph"/>
              <w:numPr>
                <w:ilvl w:val="0"/>
                <w:numId w:val="8"/>
              </w:numPr>
              <w:rPr>
                <w:rStyle w:val="Hyperlink"/>
                <w:rFonts w:ascii="Calibri" w:hAnsi="Calibri" w:cs="Calibri"/>
                <w:b w:val="0"/>
                <w:bCs w:val="0"/>
                <w:sz w:val="20"/>
              </w:rPr>
            </w:pPr>
            <w:r>
              <w:rPr>
                <w:sz w:val="20"/>
              </w:rPr>
              <w:fldChar w:fldCharType="begin"/>
            </w:r>
            <w:r w:rsidR="00FB6EB6">
              <w:rPr>
                <w:sz w:val="20"/>
              </w:rPr>
              <w:instrText>HYPERLINK "https://simulador-bonos.kngadvisors.co.uk/storage/biblioteca/factsheet-guinness-global-equity-income-mayo-2023_gQwYD.pdf"</w:instrText>
            </w:r>
            <w:r w:rsidR="00FB6EB6">
              <w:rPr>
                <w:sz w:val="20"/>
              </w:rPr>
            </w:r>
            <w:r>
              <w:rPr>
                <w:sz w:val="20"/>
              </w:rPr>
              <w:fldChar w:fldCharType="separate"/>
            </w:r>
            <w:r w:rsidRPr="00FB6EB6">
              <w:rPr>
                <w:rStyle w:val="Hyperlink"/>
                <w:rFonts w:ascii="Calibri" w:hAnsi="Calibri" w:cs="Calibri"/>
                <w:b w:val="0"/>
                <w:bCs w:val="0"/>
                <w:sz w:val="20"/>
              </w:rPr>
              <w:t xml:space="preserve">Factsheet </w:t>
            </w:r>
            <w:r w:rsidR="00FB6EB6" w:rsidRPr="00FB6EB6">
              <w:rPr>
                <w:rStyle w:val="Hyperlink"/>
                <w:rFonts w:ascii="Calibri" w:hAnsi="Calibri" w:cs="Calibri"/>
                <w:b w:val="0"/>
                <w:bCs w:val="0"/>
                <w:sz w:val="20"/>
              </w:rPr>
              <w:t>Mayo</w:t>
            </w:r>
            <w:r w:rsidRPr="00FB6EB6">
              <w:rPr>
                <w:rStyle w:val="Hyperlink"/>
                <w:rFonts w:ascii="Calibri" w:hAnsi="Calibri" w:cs="Calibri"/>
                <w:b w:val="0"/>
                <w:bCs w:val="0"/>
                <w:sz w:val="20"/>
              </w:rPr>
              <w:t xml:space="preserve"> 2023 </w:t>
            </w:r>
          </w:p>
          <w:p w14:paraId="4191E8B7" w14:textId="77777777" w:rsidR="00477A77" w:rsidRDefault="00477A77" w:rsidP="00477A77">
            <w:pPr>
              <w:jc w:val="center"/>
              <w:rPr>
                <w:rFonts w:asciiTheme="minorHAnsi" w:hAnsiTheme="minorHAnsi" w:cstheme="minorHAnsi"/>
                <w:color w:val="002060"/>
              </w:rPr>
            </w:pPr>
            <w:r>
              <w:rPr>
                <w:sz w:val="20"/>
              </w:rPr>
              <w:fldChar w:fldCharType="end"/>
            </w:r>
          </w:p>
        </w:tc>
        <w:tc>
          <w:tcPr>
            <w:tcW w:w="958" w:type="dxa"/>
          </w:tcPr>
          <w:p w14:paraId="159986D4"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3DD63E65"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5F247830"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1523BEEE"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17605CBF"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66D2CC46" w14:textId="77777777" w:rsidR="00477A77" w:rsidRPr="00AE13D0"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18"/>
                <w:szCs w:val="18"/>
              </w:rPr>
              <w:t>EUR</w:t>
            </w:r>
          </w:p>
        </w:tc>
        <w:tc>
          <w:tcPr>
            <w:tcW w:w="1514" w:type="dxa"/>
          </w:tcPr>
          <w:p w14:paraId="3FF37ECF"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p w14:paraId="7B549BD2" w14:textId="77777777" w:rsidR="00477A77" w:rsidRPr="004B1F74"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roofErr w:type="spellStart"/>
            <w:r w:rsidRPr="004B1F74">
              <w:rPr>
                <w:rFonts w:asciiTheme="minorHAnsi" w:hAnsiTheme="minorHAnsi" w:cstheme="minorHAnsi"/>
                <w:spacing w:val="0"/>
                <w:sz w:val="20"/>
                <w:lang w:val="es-MX"/>
              </w:rPr>
              <w:t>Risk</w:t>
            </w:r>
            <w:proofErr w:type="spellEnd"/>
            <w:r w:rsidRPr="004B1F74">
              <w:rPr>
                <w:rFonts w:asciiTheme="minorHAnsi" w:hAnsiTheme="minorHAnsi" w:cstheme="minorHAnsi"/>
                <w:spacing w:val="0"/>
                <w:sz w:val="20"/>
                <w:lang w:val="es-MX"/>
              </w:rPr>
              <w:t xml:space="preserve"> </w:t>
            </w:r>
            <w:proofErr w:type="spellStart"/>
            <w:r w:rsidRPr="004B1F74">
              <w:rPr>
                <w:rFonts w:asciiTheme="minorHAnsi" w:hAnsiTheme="minorHAnsi" w:cstheme="minorHAnsi"/>
                <w:spacing w:val="0"/>
                <w:sz w:val="20"/>
                <w:lang w:val="es-MX"/>
              </w:rPr>
              <w:t>level</w:t>
            </w:r>
            <w:proofErr w:type="spellEnd"/>
            <w:r w:rsidRPr="004B1F74">
              <w:rPr>
                <w:rFonts w:asciiTheme="minorHAnsi" w:hAnsiTheme="minorHAnsi" w:cstheme="minorHAnsi"/>
                <w:spacing w:val="0"/>
                <w:sz w:val="20"/>
                <w:lang w:val="es-MX"/>
              </w:rPr>
              <w:t xml:space="preserve">: </w:t>
            </w:r>
          </w:p>
          <w:p w14:paraId="77EAB235" w14:textId="77777777" w:rsidR="00477A77" w:rsidRPr="004B1F74"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roofErr w:type="spellStart"/>
            <w:r w:rsidRPr="004B1F74">
              <w:rPr>
                <w:rFonts w:asciiTheme="minorHAnsi" w:hAnsiTheme="minorHAnsi" w:cstheme="minorHAnsi"/>
                <w:spacing w:val="0"/>
                <w:sz w:val="20"/>
                <w:lang w:val="es-MX"/>
              </w:rPr>
              <w:lastRenderedPageBreak/>
              <w:t>Moderate</w:t>
            </w:r>
            <w:proofErr w:type="spellEnd"/>
          </w:p>
          <w:p w14:paraId="01C3A341" w14:textId="77777777" w:rsidR="00477A77" w:rsidRPr="004B1F74"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p>
          <w:p w14:paraId="495A9BCD" w14:textId="77777777" w:rsidR="00477A77" w:rsidRPr="004B1F74"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 xml:space="preserve">Min. </w:t>
            </w:r>
            <w:proofErr w:type="spellStart"/>
            <w:r w:rsidRPr="004B1F74">
              <w:rPr>
                <w:rFonts w:asciiTheme="minorHAnsi" w:hAnsiTheme="minorHAnsi" w:cstheme="minorHAnsi"/>
                <w:spacing w:val="0"/>
                <w:sz w:val="20"/>
                <w:lang w:val="es-MX"/>
              </w:rPr>
              <w:t>investment</w:t>
            </w:r>
            <w:proofErr w:type="spellEnd"/>
            <w:r w:rsidRPr="004B1F74">
              <w:rPr>
                <w:rFonts w:asciiTheme="minorHAnsi" w:hAnsiTheme="minorHAnsi" w:cstheme="minorHAnsi"/>
                <w:spacing w:val="0"/>
                <w:sz w:val="20"/>
                <w:lang w:val="es-MX"/>
              </w:rPr>
              <w:t xml:space="preserve">: </w:t>
            </w:r>
          </w:p>
          <w:p w14:paraId="3417E13D" w14:textId="77777777" w:rsidR="00477A77" w:rsidRPr="00AE13D0"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10,000</w:t>
            </w:r>
          </w:p>
        </w:tc>
        <w:tc>
          <w:tcPr>
            <w:tcW w:w="2728" w:type="dxa"/>
          </w:tcPr>
          <w:p w14:paraId="35B4167B" w14:textId="77777777" w:rsidR="00CC3F7A" w:rsidRPr="00CC3F7A"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CC3F7A">
              <w:rPr>
                <w:rFonts w:asciiTheme="minorHAnsi" w:hAnsiTheme="minorHAnsi" w:cstheme="minorHAnsi"/>
                <w:sz w:val="20"/>
              </w:rPr>
              <w:lastRenderedPageBreak/>
              <w:t xml:space="preserve">Guinness Global Equity Income Fund es un </w:t>
            </w:r>
          </w:p>
          <w:p w14:paraId="58CF385C"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lastRenderedPageBreak/>
              <w:t xml:space="preserve">fondo de renta variable. Los inversores deben </w:t>
            </w:r>
          </w:p>
          <w:p w14:paraId="20B20CCC"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estar dispuestos y ser capaces de asumir los </w:t>
            </w:r>
          </w:p>
          <w:p w14:paraId="69A1ACBF"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riesgos de la inversión en renta variable. Más </w:t>
            </w:r>
          </w:p>
          <w:p w14:paraId="7A6D15E4"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detalles sobre los factores de riesgo se </w:t>
            </w:r>
          </w:p>
          <w:p w14:paraId="45EDCB5B"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incluyen en la documentación del Fondo, </w:t>
            </w:r>
          </w:p>
          <w:p w14:paraId="4E9F41E4"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disponible en nuestro sitio web. El valor de </w:t>
            </w:r>
          </w:p>
          <w:p w14:paraId="4EAFADE1"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una inversión y los ingresos derivados de la </w:t>
            </w:r>
          </w:p>
          <w:p w14:paraId="44AE79B6"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misma pueden bajar o subir como </w:t>
            </w:r>
          </w:p>
          <w:p w14:paraId="74802750"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consecuencia de los movimientos del </w:t>
            </w:r>
          </w:p>
          <w:p w14:paraId="73710CFD" w14:textId="77777777" w:rsidR="00CC3F7A"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 xml:space="preserve">mercado y de las divisas; es posible que no se </w:t>
            </w:r>
          </w:p>
          <w:p w14:paraId="45401B77" w14:textId="530C3986" w:rsidR="00477A77" w:rsidRPr="00CD7B9D" w:rsidRDefault="00CC3F7A" w:rsidP="00CC3F7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CD7B9D">
              <w:rPr>
                <w:rFonts w:asciiTheme="minorHAnsi" w:hAnsiTheme="minorHAnsi" w:cstheme="minorHAnsi"/>
                <w:sz w:val="20"/>
                <w:lang w:val="es-MX"/>
              </w:rPr>
              <w:t>recupere el importe invertido inicialmente.</w:t>
            </w:r>
          </w:p>
        </w:tc>
        <w:tc>
          <w:tcPr>
            <w:tcW w:w="2268" w:type="dxa"/>
            <w:noWrap/>
          </w:tcPr>
          <w:p w14:paraId="476A7155" w14:textId="77777777" w:rsidR="00477A77" w:rsidRPr="00CD7B9D"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s-MX"/>
              </w:rPr>
            </w:pPr>
          </w:p>
          <w:p w14:paraId="598AA032" w14:textId="77777777" w:rsidR="00477A77" w:rsidRPr="00CD7B9D"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s-MX"/>
              </w:rPr>
            </w:pPr>
          </w:p>
          <w:p w14:paraId="36308198" w14:textId="67C27CD9" w:rsidR="00477A77" w:rsidRPr="007B628F"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roofErr w:type="spellStart"/>
            <w:r w:rsidRPr="007B628F">
              <w:rPr>
                <w:rFonts w:asciiTheme="minorHAnsi" w:hAnsiTheme="minorHAnsi" w:cstheme="minorHAnsi"/>
                <w:b/>
                <w:bCs/>
                <w:sz w:val="18"/>
                <w:szCs w:val="18"/>
                <w:lang w:val="en-US"/>
              </w:rPr>
              <w:lastRenderedPageBreak/>
              <w:t>Result</w:t>
            </w:r>
            <w:r w:rsidR="002A3E88">
              <w:rPr>
                <w:rFonts w:asciiTheme="minorHAnsi" w:hAnsiTheme="minorHAnsi" w:cstheme="minorHAnsi"/>
                <w:b/>
                <w:bCs/>
                <w:sz w:val="18"/>
                <w:szCs w:val="18"/>
                <w:lang w:val="en-US"/>
              </w:rPr>
              <w:t>ados</w:t>
            </w:r>
            <w:proofErr w:type="spellEnd"/>
            <w:r w:rsidRPr="007B628F">
              <w:rPr>
                <w:rFonts w:asciiTheme="minorHAnsi" w:hAnsiTheme="minorHAnsi" w:cstheme="minorHAnsi"/>
                <w:b/>
                <w:bCs/>
                <w:sz w:val="18"/>
                <w:szCs w:val="18"/>
                <w:lang w:val="en-US"/>
              </w:rPr>
              <w:t xml:space="preserve">: </w:t>
            </w:r>
          </w:p>
          <w:p w14:paraId="7DE87F7A"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7A0EC3">
              <w:rPr>
                <w:rFonts w:asciiTheme="minorHAnsi" w:hAnsiTheme="minorHAnsi" w:cstheme="minorHAnsi"/>
                <w:b/>
                <w:bCs/>
                <w:sz w:val="18"/>
                <w:szCs w:val="18"/>
                <w:lang w:val="en-US"/>
              </w:rPr>
              <w:t>2023</w:t>
            </w:r>
            <w:r>
              <w:rPr>
                <w:rFonts w:asciiTheme="minorHAnsi" w:hAnsiTheme="minorHAnsi" w:cstheme="minorHAnsi"/>
                <w:sz w:val="18"/>
                <w:szCs w:val="18"/>
                <w:lang w:val="en-US"/>
              </w:rPr>
              <w:t xml:space="preserve">: 2.7% </w:t>
            </w:r>
          </w:p>
          <w:p w14:paraId="5B6F74AA"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 </w:t>
            </w:r>
            <w:r w:rsidRPr="007A0EC3">
              <w:rPr>
                <w:rFonts w:asciiTheme="minorHAnsi" w:hAnsiTheme="minorHAnsi" w:cstheme="minorHAnsi"/>
                <w:b/>
                <w:bCs/>
                <w:sz w:val="18"/>
                <w:szCs w:val="18"/>
                <w:lang w:val="en-US"/>
              </w:rPr>
              <w:t>2022</w:t>
            </w:r>
            <w:r>
              <w:rPr>
                <w:rFonts w:asciiTheme="minorHAnsi" w:hAnsiTheme="minorHAnsi" w:cstheme="minorHAnsi"/>
                <w:sz w:val="18"/>
                <w:szCs w:val="18"/>
                <w:lang w:val="en-US"/>
              </w:rPr>
              <w:t xml:space="preserve">: -10.2% </w:t>
            </w:r>
          </w:p>
          <w:p w14:paraId="5DDB75A6"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7A0EC3">
              <w:rPr>
                <w:rFonts w:asciiTheme="minorHAnsi" w:hAnsiTheme="minorHAnsi" w:cstheme="minorHAnsi"/>
                <w:b/>
                <w:bCs/>
                <w:sz w:val="18"/>
                <w:szCs w:val="18"/>
                <w:lang w:val="en-US"/>
              </w:rPr>
              <w:t>2021</w:t>
            </w:r>
            <w:r>
              <w:rPr>
                <w:rFonts w:asciiTheme="minorHAnsi" w:hAnsiTheme="minorHAnsi" w:cstheme="minorHAnsi"/>
                <w:sz w:val="18"/>
                <w:szCs w:val="18"/>
                <w:lang w:val="en-US"/>
              </w:rPr>
              <w:t xml:space="preserve">: 21.0% </w:t>
            </w:r>
          </w:p>
          <w:p w14:paraId="473D3D9E"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7A0EC3">
              <w:rPr>
                <w:rFonts w:asciiTheme="minorHAnsi" w:hAnsiTheme="minorHAnsi" w:cstheme="minorHAnsi"/>
                <w:b/>
                <w:bCs/>
                <w:sz w:val="18"/>
                <w:szCs w:val="18"/>
                <w:lang w:val="en-US"/>
              </w:rPr>
              <w:t>2020</w:t>
            </w:r>
            <w:r>
              <w:rPr>
                <w:rFonts w:asciiTheme="minorHAnsi" w:hAnsiTheme="minorHAnsi" w:cstheme="minorHAnsi"/>
                <w:sz w:val="18"/>
                <w:szCs w:val="18"/>
                <w:lang w:val="en-US"/>
              </w:rPr>
              <w:t xml:space="preserve">: 10.4% </w:t>
            </w:r>
          </w:p>
          <w:p w14:paraId="1371A7D9"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
          <w:p w14:paraId="0A40F452"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
          <w:p w14:paraId="78E9A203" w14:textId="77777777" w:rsidR="00477A77" w:rsidRPr="00480B7E"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n-US"/>
              </w:rPr>
            </w:pPr>
          </w:p>
        </w:tc>
      </w:tr>
      <w:tr w:rsidR="00477A77" w:rsidRPr="00480B7E" w14:paraId="751F4C36" w14:textId="77777777" w:rsidTr="00C0497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35CF822C" w14:textId="77777777" w:rsidR="00477A77" w:rsidRPr="00570A44" w:rsidRDefault="00477A77" w:rsidP="00477A77">
            <w:pPr>
              <w:jc w:val="center"/>
              <w:rPr>
                <w:rFonts w:asciiTheme="minorHAnsi" w:hAnsiTheme="minorHAnsi" w:cstheme="minorHAnsi"/>
                <w:b w:val="0"/>
                <w:bCs w:val="0"/>
                <w:noProof/>
              </w:rPr>
            </w:pPr>
            <w:r w:rsidRPr="00570A44">
              <w:rPr>
                <w:rFonts w:asciiTheme="minorHAnsi" w:hAnsiTheme="minorHAnsi" w:cstheme="minorHAnsi"/>
                <w:b w:val="0"/>
                <w:bCs w:val="0"/>
                <w:noProof/>
              </w:rPr>
              <w:lastRenderedPageBreak/>
              <w:drawing>
                <wp:anchor distT="0" distB="0" distL="114300" distR="114300" simplePos="0" relativeHeight="251669504" behindDoc="1" locked="0" layoutInCell="1" allowOverlap="1" wp14:anchorId="322CB49D" wp14:editId="7819AD1E">
                  <wp:simplePos x="0" y="0"/>
                  <wp:positionH relativeFrom="column">
                    <wp:posOffset>201295</wp:posOffset>
                  </wp:positionH>
                  <wp:positionV relativeFrom="paragraph">
                    <wp:posOffset>273685</wp:posOffset>
                  </wp:positionV>
                  <wp:extent cx="1200150" cy="419100"/>
                  <wp:effectExtent l="0" t="0" r="0" b="0"/>
                  <wp:wrapTight wrapText="bothSides">
                    <wp:wrapPolygon edited="0">
                      <wp:start x="0" y="0"/>
                      <wp:lineTo x="0" y="20618"/>
                      <wp:lineTo x="21257" y="20618"/>
                      <wp:lineTo x="21257" y="0"/>
                      <wp:lineTo x="0" y="0"/>
                    </wp:wrapPolygon>
                  </wp:wrapTight>
                  <wp:docPr id="1995278687" name="Picture 199527868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anchor>
              </w:drawing>
            </w:r>
            <w:r w:rsidRPr="00570A44">
              <w:rPr>
                <w:rStyle w:val="Strong"/>
                <w:rFonts w:asciiTheme="minorHAnsi" w:hAnsiTheme="minorHAnsi" w:cstheme="minorHAnsi"/>
                <w:b/>
                <w:bCs/>
                <w:color w:val="002060"/>
              </w:rPr>
              <w:t xml:space="preserve">Guinness Greater China </w:t>
            </w:r>
            <w:r w:rsidRPr="00570A44">
              <w:rPr>
                <w:rFonts w:asciiTheme="minorHAnsi" w:hAnsiTheme="minorHAnsi" w:cstheme="minorHAnsi"/>
                <w:b w:val="0"/>
                <w:bCs w:val="0"/>
                <w:noProof/>
              </w:rPr>
              <w:t xml:space="preserve"> </w:t>
            </w:r>
          </w:p>
          <w:p w14:paraId="74C1A3F4" w14:textId="77777777" w:rsidR="00477A77" w:rsidRDefault="00477A77" w:rsidP="00477A77">
            <w:pPr>
              <w:jc w:val="center"/>
              <w:rPr>
                <w:rFonts w:asciiTheme="minorHAnsi" w:hAnsiTheme="minorHAnsi" w:cstheme="minorHAnsi"/>
                <w:b w:val="0"/>
                <w:bCs w:val="0"/>
                <w:color w:val="002060"/>
              </w:rPr>
            </w:pPr>
          </w:p>
          <w:p w14:paraId="43BBBCE7" w14:textId="77777777" w:rsidR="00477A77" w:rsidRPr="00BB308A" w:rsidRDefault="00477A77" w:rsidP="00477A77">
            <w:pPr>
              <w:jc w:val="center"/>
              <w:rPr>
                <w:rFonts w:asciiTheme="minorHAnsi" w:hAnsiTheme="minorHAnsi" w:cstheme="minorHAnsi"/>
                <w:color w:val="002060"/>
                <w:sz w:val="22"/>
                <w:szCs w:val="18"/>
              </w:rPr>
            </w:pPr>
          </w:p>
          <w:p w14:paraId="144ACE1A" w14:textId="6E51631E" w:rsidR="00477A77" w:rsidRPr="00DB4F6B" w:rsidRDefault="00477A77" w:rsidP="00477A77">
            <w:pPr>
              <w:pStyle w:val="ListParagraph"/>
              <w:numPr>
                <w:ilvl w:val="0"/>
                <w:numId w:val="8"/>
              </w:numPr>
              <w:rPr>
                <w:rStyle w:val="Hyperlink"/>
                <w:rFonts w:asciiTheme="minorHAnsi" w:hAnsiTheme="minorHAnsi" w:cstheme="minorHAnsi"/>
                <w:b w:val="0"/>
                <w:bCs w:val="0"/>
              </w:rPr>
            </w:pPr>
            <w:r>
              <w:rPr>
                <w:rFonts w:asciiTheme="minorHAnsi" w:hAnsiTheme="minorHAnsi" w:cstheme="minorHAnsi"/>
                <w:sz w:val="20"/>
                <w:szCs w:val="16"/>
              </w:rPr>
              <w:fldChar w:fldCharType="begin"/>
            </w:r>
            <w:r w:rsidR="00200377">
              <w:rPr>
                <w:rFonts w:asciiTheme="minorHAnsi" w:hAnsiTheme="minorHAnsi" w:cstheme="minorHAnsi"/>
                <w:sz w:val="20"/>
                <w:szCs w:val="16"/>
              </w:rPr>
              <w:instrText>HYPERLINK "https://simulador-bonos.kngadvisors.co.uk/storage/biblioteca/factsheet-guinness-greater-china-mayo-2023_wltKw.pdf"</w:instrText>
            </w:r>
            <w:r w:rsidR="00200377">
              <w:rPr>
                <w:rFonts w:asciiTheme="minorHAnsi" w:hAnsiTheme="minorHAnsi" w:cstheme="minorHAnsi"/>
                <w:sz w:val="20"/>
                <w:szCs w:val="16"/>
              </w:rPr>
            </w:r>
            <w:r>
              <w:rPr>
                <w:rFonts w:asciiTheme="minorHAnsi" w:hAnsiTheme="minorHAnsi" w:cstheme="minorHAnsi"/>
                <w:sz w:val="20"/>
                <w:szCs w:val="16"/>
              </w:rPr>
              <w:fldChar w:fldCharType="separate"/>
            </w:r>
            <w:r w:rsidRPr="00DB4F6B">
              <w:rPr>
                <w:rStyle w:val="Hyperlink"/>
                <w:rFonts w:asciiTheme="minorHAnsi" w:hAnsiTheme="minorHAnsi" w:cstheme="minorHAnsi"/>
                <w:b w:val="0"/>
                <w:bCs w:val="0"/>
                <w:sz w:val="20"/>
                <w:szCs w:val="16"/>
              </w:rPr>
              <w:t xml:space="preserve">Factsheet </w:t>
            </w:r>
            <w:r w:rsidR="00200377">
              <w:rPr>
                <w:rStyle w:val="Hyperlink"/>
                <w:rFonts w:asciiTheme="minorHAnsi" w:hAnsiTheme="minorHAnsi" w:cstheme="minorHAnsi"/>
                <w:b w:val="0"/>
                <w:bCs w:val="0"/>
                <w:sz w:val="20"/>
                <w:szCs w:val="16"/>
              </w:rPr>
              <w:t>Ma</w:t>
            </w:r>
            <w:r w:rsidR="00200377">
              <w:rPr>
                <w:rStyle w:val="Hyperlink"/>
                <w:sz w:val="20"/>
                <w:szCs w:val="16"/>
              </w:rPr>
              <w:t>yo</w:t>
            </w:r>
            <w:r w:rsidRPr="00DB4F6B">
              <w:rPr>
                <w:rStyle w:val="Hyperlink"/>
                <w:rFonts w:asciiTheme="minorHAnsi" w:hAnsiTheme="minorHAnsi" w:cstheme="minorHAnsi"/>
                <w:b w:val="0"/>
                <w:bCs w:val="0"/>
                <w:sz w:val="20"/>
                <w:szCs w:val="16"/>
              </w:rPr>
              <w:t xml:space="preserve"> 2023</w:t>
            </w:r>
          </w:p>
          <w:p w14:paraId="14D1694E" w14:textId="77777777" w:rsidR="00477A77" w:rsidRDefault="00477A77" w:rsidP="00477A77">
            <w:pPr>
              <w:jc w:val="center"/>
              <w:rPr>
                <w:rFonts w:asciiTheme="minorHAnsi" w:hAnsiTheme="minorHAnsi" w:cstheme="minorHAnsi"/>
                <w:color w:val="002060"/>
              </w:rPr>
            </w:pPr>
            <w:r>
              <w:rPr>
                <w:rFonts w:asciiTheme="minorHAnsi" w:hAnsiTheme="minorHAnsi" w:cstheme="minorHAnsi"/>
                <w:sz w:val="20"/>
                <w:szCs w:val="16"/>
              </w:rPr>
              <w:fldChar w:fldCharType="end"/>
            </w:r>
          </w:p>
        </w:tc>
        <w:tc>
          <w:tcPr>
            <w:tcW w:w="958" w:type="dxa"/>
          </w:tcPr>
          <w:p w14:paraId="40C18F1B"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5C9BDA5F"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6215470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6551B8B1"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0B275B82"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7FEE51B4"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74C17188"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EUR</w:t>
            </w:r>
          </w:p>
        </w:tc>
        <w:tc>
          <w:tcPr>
            <w:tcW w:w="1514" w:type="dxa"/>
          </w:tcPr>
          <w:p w14:paraId="3C2D5416"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5ACDC6C2" w14:textId="1BF91FC5" w:rsidR="00477A77" w:rsidRPr="00DB4F6B" w:rsidRDefault="002A3E88"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rPr>
            </w:pPr>
            <w:proofErr w:type="spellStart"/>
            <w:r>
              <w:rPr>
                <w:rFonts w:asciiTheme="minorHAnsi" w:hAnsiTheme="minorHAnsi" w:cstheme="minorHAnsi"/>
                <w:spacing w:val="0"/>
                <w:sz w:val="20"/>
              </w:rPr>
              <w:t>Riesgo</w:t>
            </w:r>
            <w:proofErr w:type="spellEnd"/>
            <w:r>
              <w:rPr>
                <w:rFonts w:asciiTheme="minorHAnsi" w:hAnsiTheme="minorHAnsi" w:cstheme="minorHAnsi"/>
                <w:spacing w:val="0"/>
                <w:sz w:val="20"/>
              </w:rPr>
              <w:t xml:space="preserve">: </w:t>
            </w:r>
            <w:proofErr w:type="spellStart"/>
            <w:r>
              <w:rPr>
                <w:rFonts w:asciiTheme="minorHAnsi" w:hAnsiTheme="minorHAnsi" w:cstheme="minorHAnsi"/>
                <w:spacing w:val="0"/>
                <w:sz w:val="20"/>
              </w:rPr>
              <w:t>Moderado</w:t>
            </w:r>
            <w:proofErr w:type="spellEnd"/>
          </w:p>
          <w:p w14:paraId="414084B4" w14:textId="77777777" w:rsidR="002A3E88" w:rsidRDefault="002A3E88"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rPr>
            </w:pPr>
          </w:p>
          <w:p w14:paraId="234EDFA3" w14:textId="2C8E577B" w:rsidR="00477A77" w:rsidRPr="00DB4F6B"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rPr>
            </w:pPr>
            <w:r w:rsidRPr="00DB4F6B">
              <w:rPr>
                <w:rFonts w:asciiTheme="minorHAnsi" w:hAnsiTheme="minorHAnsi" w:cstheme="minorHAnsi"/>
                <w:spacing w:val="0"/>
                <w:sz w:val="20"/>
              </w:rPr>
              <w:t xml:space="preserve">Min. </w:t>
            </w:r>
            <w:proofErr w:type="spellStart"/>
            <w:r w:rsidR="002A3E88">
              <w:rPr>
                <w:rFonts w:asciiTheme="minorHAnsi" w:hAnsiTheme="minorHAnsi" w:cstheme="minorHAnsi"/>
                <w:spacing w:val="0"/>
                <w:sz w:val="20"/>
              </w:rPr>
              <w:t>Inversión</w:t>
            </w:r>
            <w:proofErr w:type="spellEnd"/>
            <w:r w:rsidRPr="00DB4F6B">
              <w:rPr>
                <w:rFonts w:asciiTheme="minorHAnsi" w:hAnsiTheme="minorHAnsi" w:cstheme="minorHAnsi"/>
                <w:spacing w:val="0"/>
                <w:sz w:val="20"/>
              </w:rPr>
              <w:t xml:space="preserve">: </w:t>
            </w:r>
          </w:p>
          <w:p w14:paraId="23E63DEB"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10,000</w:t>
            </w:r>
          </w:p>
        </w:tc>
        <w:tc>
          <w:tcPr>
            <w:tcW w:w="2728" w:type="dxa"/>
          </w:tcPr>
          <w:p w14:paraId="6F0E02C8"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Guinness </w:t>
            </w:r>
            <w:proofErr w:type="spellStart"/>
            <w:r w:rsidRPr="007901A3">
              <w:rPr>
                <w:rFonts w:asciiTheme="minorHAnsi" w:hAnsiTheme="minorHAnsi" w:cstheme="minorHAnsi"/>
                <w:sz w:val="20"/>
                <w:lang w:val="es-MX"/>
              </w:rPr>
              <w:t>Greater</w:t>
            </w:r>
            <w:proofErr w:type="spellEnd"/>
            <w:r w:rsidRPr="007901A3">
              <w:rPr>
                <w:rFonts w:asciiTheme="minorHAnsi" w:hAnsiTheme="minorHAnsi" w:cstheme="minorHAnsi"/>
                <w:sz w:val="20"/>
                <w:lang w:val="es-MX"/>
              </w:rPr>
              <w:t xml:space="preserve"> China Fund es un fondo de </w:t>
            </w:r>
          </w:p>
          <w:p w14:paraId="078DA706"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renta variable. Los inversores deben estar </w:t>
            </w:r>
          </w:p>
          <w:p w14:paraId="604D481A"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dispuestos y ser capaces de asumir los </w:t>
            </w:r>
          </w:p>
          <w:p w14:paraId="0FD3ECC2"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riesgos de la inversión de renta variable. El </w:t>
            </w:r>
          </w:p>
          <w:p w14:paraId="502E83C0"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Fondo invierte únicamente en la región de </w:t>
            </w:r>
          </w:p>
          <w:p w14:paraId="23813C36"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Gran China; por lo tanto, es susceptible a la </w:t>
            </w:r>
          </w:p>
          <w:p w14:paraId="2FEFA6D4"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rentabilidad de esa región y puede ser </w:t>
            </w:r>
          </w:p>
          <w:p w14:paraId="17DFEA3C"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roofErr w:type="spellStart"/>
            <w:proofErr w:type="gramStart"/>
            <w:r w:rsidRPr="007901A3">
              <w:rPr>
                <w:rFonts w:asciiTheme="minorHAnsi" w:hAnsiTheme="minorHAnsi" w:cstheme="minorHAnsi"/>
                <w:sz w:val="20"/>
                <w:lang w:val="es-MX"/>
              </w:rPr>
              <w:t>inestable.Más</w:t>
            </w:r>
            <w:proofErr w:type="spellEnd"/>
            <w:proofErr w:type="gramEnd"/>
            <w:r w:rsidRPr="007901A3">
              <w:rPr>
                <w:rFonts w:asciiTheme="minorHAnsi" w:hAnsiTheme="minorHAnsi" w:cstheme="minorHAnsi"/>
                <w:sz w:val="20"/>
                <w:lang w:val="es-MX"/>
              </w:rPr>
              <w:t xml:space="preserve"> datos detallados sobre los </w:t>
            </w:r>
          </w:p>
          <w:p w14:paraId="0429C3C3"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factores de riesgo se encuentran en la </w:t>
            </w:r>
          </w:p>
          <w:p w14:paraId="5147B9A6"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documentación del Fondo, disponible en </w:t>
            </w:r>
          </w:p>
          <w:p w14:paraId="47A9FCC8"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nuestro sitio web. El valor de una inversión y </w:t>
            </w:r>
          </w:p>
          <w:p w14:paraId="5F535893"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los ingresos que de ella se derivan pueden </w:t>
            </w:r>
          </w:p>
          <w:p w14:paraId="1B79EA07"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disminuir o aumentar como resultado de los </w:t>
            </w:r>
          </w:p>
          <w:p w14:paraId="2F13D43A"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movimientos del mercado y de las divisas. Es </w:t>
            </w:r>
          </w:p>
          <w:p w14:paraId="26C18C10" w14:textId="77777777" w:rsidR="007901A3" w:rsidRPr="007901A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7901A3">
              <w:rPr>
                <w:rFonts w:asciiTheme="minorHAnsi" w:hAnsiTheme="minorHAnsi" w:cstheme="minorHAnsi"/>
                <w:sz w:val="20"/>
                <w:lang w:val="es-MX"/>
              </w:rPr>
              <w:t xml:space="preserve">posible que no recupere la cantidad </w:t>
            </w:r>
          </w:p>
          <w:p w14:paraId="1DAAC6C7" w14:textId="6A27173A" w:rsidR="00477A77" w:rsidRPr="007A0EC3" w:rsidRDefault="007901A3" w:rsidP="007901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roofErr w:type="spellStart"/>
            <w:r w:rsidRPr="007901A3">
              <w:rPr>
                <w:rFonts w:asciiTheme="minorHAnsi" w:hAnsiTheme="minorHAnsi" w:cstheme="minorHAnsi"/>
                <w:sz w:val="20"/>
              </w:rPr>
              <w:t>invertida</w:t>
            </w:r>
            <w:proofErr w:type="spellEnd"/>
            <w:r w:rsidRPr="007901A3">
              <w:rPr>
                <w:rFonts w:asciiTheme="minorHAnsi" w:hAnsiTheme="minorHAnsi" w:cstheme="minorHAnsi"/>
                <w:sz w:val="20"/>
              </w:rPr>
              <w:t xml:space="preserve"> </w:t>
            </w:r>
            <w:proofErr w:type="spellStart"/>
            <w:r w:rsidRPr="007901A3">
              <w:rPr>
                <w:rFonts w:asciiTheme="minorHAnsi" w:hAnsiTheme="minorHAnsi" w:cstheme="minorHAnsi"/>
                <w:sz w:val="20"/>
              </w:rPr>
              <w:t>originalmente</w:t>
            </w:r>
            <w:proofErr w:type="spellEnd"/>
            <w:r w:rsidRPr="007901A3">
              <w:rPr>
                <w:rFonts w:asciiTheme="minorHAnsi" w:hAnsiTheme="minorHAnsi" w:cstheme="minorHAnsi"/>
                <w:sz w:val="20"/>
              </w:rPr>
              <w:t>.</w:t>
            </w:r>
          </w:p>
        </w:tc>
        <w:tc>
          <w:tcPr>
            <w:tcW w:w="2268" w:type="dxa"/>
            <w:noWrap/>
          </w:tcPr>
          <w:p w14:paraId="3B987079"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p w14:paraId="621FA3ED" w14:textId="58004101"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2A3E88">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72E0B05C"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2023</w:t>
            </w:r>
            <w:r>
              <w:rPr>
                <w:rFonts w:asciiTheme="minorHAnsi" w:hAnsiTheme="minorHAnsi" w:cstheme="minorHAnsi"/>
                <w:sz w:val="18"/>
                <w:szCs w:val="18"/>
                <w:lang w:val="en-US"/>
              </w:rPr>
              <w:t xml:space="preserve">: </w:t>
            </w:r>
            <w:r w:rsidRPr="00DB4F6B">
              <w:rPr>
                <w:rFonts w:asciiTheme="minorHAnsi" w:hAnsiTheme="minorHAnsi" w:cstheme="minorHAnsi"/>
                <w:sz w:val="18"/>
                <w:szCs w:val="18"/>
                <w:lang w:val="en-US"/>
              </w:rPr>
              <w:t>+3.2%</w:t>
            </w:r>
            <w:r>
              <w:rPr>
                <w:rFonts w:asciiTheme="minorHAnsi" w:hAnsiTheme="minorHAnsi" w:cstheme="minorHAnsi"/>
                <w:sz w:val="18"/>
                <w:szCs w:val="18"/>
                <w:lang w:val="en-US"/>
              </w:rPr>
              <w:t>%</w:t>
            </w:r>
          </w:p>
          <w:p w14:paraId="30DA9D87"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2022</w:t>
            </w:r>
            <w:r>
              <w:rPr>
                <w:rFonts w:asciiTheme="minorHAnsi" w:hAnsiTheme="minorHAnsi" w:cstheme="minorHAnsi"/>
                <w:sz w:val="18"/>
                <w:szCs w:val="18"/>
                <w:lang w:val="en-US"/>
              </w:rPr>
              <w:t>: -</w:t>
            </w:r>
            <w:proofErr w:type="gramStart"/>
            <w:r>
              <w:rPr>
                <w:rFonts w:asciiTheme="minorHAnsi" w:hAnsiTheme="minorHAnsi" w:cstheme="minorHAnsi"/>
                <w:sz w:val="18"/>
                <w:szCs w:val="18"/>
                <w:lang w:val="en-US"/>
              </w:rPr>
              <w:t>23..</w:t>
            </w:r>
            <w:proofErr w:type="gramEnd"/>
            <w:r>
              <w:rPr>
                <w:rFonts w:asciiTheme="minorHAnsi" w:hAnsiTheme="minorHAnsi" w:cstheme="minorHAnsi"/>
                <w:sz w:val="18"/>
                <w:szCs w:val="18"/>
                <w:lang w:val="en-US"/>
              </w:rPr>
              <w:t>8%</w:t>
            </w:r>
          </w:p>
          <w:p w14:paraId="4DDA114B"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roofErr w:type="gramStart"/>
            <w:r w:rsidRPr="00110008">
              <w:rPr>
                <w:rFonts w:asciiTheme="minorHAnsi" w:hAnsiTheme="minorHAnsi" w:cstheme="minorHAnsi"/>
                <w:b/>
                <w:bCs/>
                <w:sz w:val="18"/>
                <w:szCs w:val="18"/>
                <w:lang w:val="en-US"/>
              </w:rPr>
              <w:t>2021</w:t>
            </w:r>
            <w:r>
              <w:rPr>
                <w:rFonts w:asciiTheme="minorHAnsi" w:hAnsiTheme="minorHAnsi" w:cstheme="minorHAnsi"/>
                <w:sz w:val="18"/>
                <w:szCs w:val="18"/>
                <w:lang w:val="en-US"/>
              </w:rPr>
              <w:t>::</w:t>
            </w:r>
            <w:proofErr w:type="gramEnd"/>
            <w:r>
              <w:rPr>
                <w:rFonts w:asciiTheme="minorHAnsi" w:hAnsiTheme="minorHAnsi" w:cstheme="minorHAnsi"/>
                <w:sz w:val="18"/>
                <w:szCs w:val="18"/>
                <w:lang w:val="en-US"/>
              </w:rPr>
              <w:t xml:space="preserve"> -1 %</w:t>
            </w:r>
          </w:p>
          <w:p w14:paraId="41D64E80"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2020</w:t>
            </w:r>
            <w:r>
              <w:rPr>
                <w:rFonts w:asciiTheme="minorHAnsi" w:hAnsiTheme="minorHAnsi" w:cstheme="minorHAnsi"/>
                <w:sz w:val="18"/>
                <w:szCs w:val="18"/>
                <w:lang w:val="en-US"/>
              </w:rPr>
              <w:t>: 17.00%</w:t>
            </w:r>
          </w:p>
          <w:p w14:paraId="558E5FB0"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51F9BEF3"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tc>
      </w:tr>
      <w:tr w:rsidR="00477A77" w:rsidRPr="00480B7E" w14:paraId="2912FC58"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4CBBAEF3" w14:textId="77777777" w:rsidR="00477A77" w:rsidRPr="00570A44" w:rsidRDefault="00477A77" w:rsidP="00477A77">
            <w:pPr>
              <w:jc w:val="center"/>
              <w:rPr>
                <w:rFonts w:asciiTheme="minorHAnsi" w:hAnsiTheme="minorHAnsi" w:cstheme="minorHAnsi"/>
                <w:b w:val="0"/>
                <w:bCs w:val="0"/>
                <w:noProof/>
              </w:rPr>
            </w:pPr>
            <w:r w:rsidRPr="00570A44">
              <w:rPr>
                <w:rFonts w:asciiTheme="minorHAnsi" w:hAnsiTheme="minorHAnsi" w:cstheme="minorHAnsi"/>
                <w:b w:val="0"/>
                <w:bCs w:val="0"/>
                <w:noProof/>
              </w:rPr>
              <w:lastRenderedPageBreak/>
              <w:drawing>
                <wp:anchor distT="0" distB="0" distL="114300" distR="114300" simplePos="0" relativeHeight="251670528" behindDoc="1" locked="0" layoutInCell="1" allowOverlap="1" wp14:anchorId="0C13600C" wp14:editId="5E58617B">
                  <wp:simplePos x="0" y="0"/>
                  <wp:positionH relativeFrom="column">
                    <wp:posOffset>201295</wp:posOffset>
                  </wp:positionH>
                  <wp:positionV relativeFrom="paragraph">
                    <wp:posOffset>273685</wp:posOffset>
                  </wp:positionV>
                  <wp:extent cx="1200150" cy="419100"/>
                  <wp:effectExtent l="0" t="0" r="0" b="0"/>
                  <wp:wrapTight wrapText="bothSides">
                    <wp:wrapPolygon edited="0">
                      <wp:start x="0" y="0"/>
                      <wp:lineTo x="0" y="20618"/>
                      <wp:lineTo x="21257" y="20618"/>
                      <wp:lineTo x="21257" y="0"/>
                      <wp:lineTo x="0" y="0"/>
                    </wp:wrapPolygon>
                  </wp:wrapTight>
                  <wp:docPr id="528900342" name="Picture 52890034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anchor>
              </w:drawing>
            </w:r>
            <w:r w:rsidRPr="00570A44">
              <w:rPr>
                <w:rStyle w:val="Strong"/>
                <w:rFonts w:asciiTheme="minorHAnsi" w:hAnsiTheme="minorHAnsi" w:cstheme="minorHAnsi"/>
                <w:b/>
                <w:bCs/>
                <w:color w:val="002060"/>
              </w:rPr>
              <w:t>Guinness Energy</w:t>
            </w:r>
          </w:p>
          <w:p w14:paraId="57337984" w14:textId="5F9A963B" w:rsidR="00DB4F6B" w:rsidRPr="00DB4F6B" w:rsidRDefault="007E09FB" w:rsidP="00477A77">
            <w:pPr>
              <w:numPr>
                <w:ilvl w:val="0"/>
                <w:numId w:val="1"/>
              </w:numPr>
              <w:rPr>
                <w:rStyle w:val="Hyperlink"/>
                <w:rFonts w:asciiTheme="minorHAnsi" w:hAnsiTheme="minorHAnsi" w:cstheme="minorHAnsi"/>
                <w:b w:val="0"/>
                <w:bCs w:val="0"/>
                <w:szCs w:val="16"/>
              </w:rPr>
            </w:pPr>
            <w:r>
              <w:rPr>
                <w:rFonts w:asciiTheme="minorHAnsi" w:hAnsiTheme="minorHAnsi" w:cstheme="minorHAnsi"/>
                <w:color w:val="002060"/>
                <w:szCs w:val="16"/>
              </w:rPr>
              <w:fldChar w:fldCharType="begin"/>
            </w:r>
            <w:r>
              <w:rPr>
                <w:rFonts w:asciiTheme="minorHAnsi" w:hAnsiTheme="minorHAnsi" w:cstheme="minorHAnsi"/>
                <w:b w:val="0"/>
                <w:bCs w:val="0"/>
                <w:color w:val="002060"/>
                <w:szCs w:val="16"/>
              </w:rPr>
              <w:instrText xml:space="preserve">HYPERLINK </w:instrText>
            </w:r>
            <w:r>
              <w:rPr>
                <w:rFonts w:asciiTheme="minorHAnsi" w:hAnsiTheme="minorHAnsi" w:cstheme="minorHAnsi"/>
                <w:color w:val="002060"/>
                <w:szCs w:val="16"/>
              </w:rPr>
              <w:instrText>"https://simulador-bonos.kngadvisors.co.uk/storage/biblioteca/factsheet-global-energy-c-usd-mayo-2023_R3OvD.pdf"</w:instrText>
            </w:r>
            <w:r>
              <w:rPr>
                <w:rFonts w:asciiTheme="minorHAnsi" w:hAnsiTheme="minorHAnsi" w:cstheme="minorHAnsi"/>
                <w:color w:val="002060"/>
                <w:szCs w:val="16"/>
              </w:rPr>
            </w:r>
            <w:r>
              <w:rPr>
                <w:rFonts w:asciiTheme="minorHAnsi" w:hAnsiTheme="minorHAnsi" w:cstheme="minorHAnsi"/>
                <w:color w:val="002060"/>
                <w:szCs w:val="16"/>
              </w:rPr>
              <w:fldChar w:fldCharType="separate"/>
            </w:r>
            <w:r w:rsidR="00DB4F6B" w:rsidRPr="00DB4F6B">
              <w:rPr>
                <w:rStyle w:val="Hyperlink"/>
                <w:rFonts w:asciiTheme="minorHAnsi" w:hAnsiTheme="minorHAnsi" w:cstheme="minorHAnsi"/>
                <w:b w:val="0"/>
                <w:bCs w:val="0"/>
                <w:szCs w:val="16"/>
              </w:rPr>
              <w:t xml:space="preserve">Factsheet </w:t>
            </w:r>
            <w:r w:rsidRPr="007E09FB">
              <w:rPr>
                <w:rStyle w:val="Hyperlink"/>
                <w:rFonts w:asciiTheme="minorHAnsi" w:hAnsiTheme="minorHAnsi" w:cstheme="minorHAnsi"/>
                <w:b w:val="0"/>
                <w:bCs w:val="0"/>
                <w:szCs w:val="16"/>
              </w:rPr>
              <w:t>Mayo</w:t>
            </w:r>
            <w:r w:rsidR="00DB4F6B" w:rsidRPr="00DB4F6B">
              <w:rPr>
                <w:rStyle w:val="Hyperlink"/>
                <w:rFonts w:asciiTheme="minorHAnsi" w:hAnsiTheme="minorHAnsi" w:cstheme="minorHAnsi"/>
                <w:b w:val="0"/>
                <w:bCs w:val="0"/>
                <w:szCs w:val="16"/>
              </w:rPr>
              <w:t xml:space="preserve"> 2023</w:t>
            </w:r>
          </w:p>
          <w:p w14:paraId="6CC9A39A" w14:textId="7948E738" w:rsidR="00477A77" w:rsidRDefault="007E09FB" w:rsidP="00477A77">
            <w:pPr>
              <w:jc w:val="center"/>
              <w:rPr>
                <w:rFonts w:asciiTheme="minorHAnsi" w:hAnsiTheme="minorHAnsi" w:cstheme="minorHAnsi"/>
                <w:b w:val="0"/>
                <w:bCs w:val="0"/>
                <w:color w:val="002060"/>
              </w:rPr>
            </w:pPr>
            <w:r>
              <w:rPr>
                <w:rFonts w:asciiTheme="minorHAnsi" w:hAnsiTheme="minorHAnsi" w:cstheme="minorHAnsi"/>
                <w:color w:val="002060"/>
                <w:sz w:val="20"/>
                <w:szCs w:val="16"/>
              </w:rPr>
              <w:fldChar w:fldCharType="end"/>
            </w:r>
          </w:p>
          <w:p w14:paraId="0E96454E" w14:textId="77777777" w:rsidR="00477A77" w:rsidRPr="00806808" w:rsidRDefault="00477A77" w:rsidP="00477A77">
            <w:pPr>
              <w:jc w:val="center"/>
              <w:rPr>
                <w:rStyle w:val="Strong"/>
                <w:rFonts w:asciiTheme="minorHAnsi" w:hAnsiTheme="minorHAnsi" w:cstheme="minorHAnsi"/>
                <w:b/>
                <w:bCs/>
                <w:color w:val="002060"/>
              </w:rPr>
            </w:pPr>
          </w:p>
        </w:tc>
        <w:tc>
          <w:tcPr>
            <w:tcW w:w="958" w:type="dxa"/>
          </w:tcPr>
          <w:p w14:paraId="35ED8CA4"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7539381B"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2F2A5D6B"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074EA439"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6EFEC3B8"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3EA75FB5"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360F71F4"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EUR</w:t>
            </w:r>
          </w:p>
        </w:tc>
        <w:tc>
          <w:tcPr>
            <w:tcW w:w="1514" w:type="dxa"/>
          </w:tcPr>
          <w:p w14:paraId="09937742" w14:textId="77777777" w:rsidR="00477A77" w:rsidRPr="00DB4F6B"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p>
          <w:p w14:paraId="7952DBBE" w14:textId="77777777" w:rsidR="00477A77" w:rsidRPr="00DB4F6B"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r w:rsidRPr="00DB4F6B">
              <w:rPr>
                <w:rFonts w:asciiTheme="minorHAnsi" w:hAnsiTheme="minorHAnsi" w:cstheme="minorHAnsi"/>
                <w:spacing w:val="0"/>
                <w:sz w:val="20"/>
              </w:rPr>
              <w:t xml:space="preserve">Risk level: </w:t>
            </w:r>
          </w:p>
          <w:p w14:paraId="7AC4EDC6" w14:textId="77777777" w:rsidR="00477A77" w:rsidRPr="00DB4F6B"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r w:rsidRPr="00DB4F6B">
              <w:rPr>
                <w:rFonts w:asciiTheme="minorHAnsi" w:hAnsiTheme="minorHAnsi" w:cstheme="minorHAnsi"/>
                <w:spacing w:val="0"/>
                <w:sz w:val="20"/>
              </w:rPr>
              <w:t>Moderate</w:t>
            </w:r>
          </w:p>
          <w:p w14:paraId="6FE2B88B" w14:textId="77777777" w:rsidR="00477A77" w:rsidRPr="00DB4F6B"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p>
          <w:p w14:paraId="67CE90D3" w14:textId="77777777" w:rsidR="00477A77" w:rsidRPr="00DB4F6B"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r w:rsidRPr="00DB4F6B">
              <w:rPr>
                <w:rFonts w:asciiTheme="minorHAnsi" w:hAnsiTheme="minorHAnsi" w:cstheme="minorHAnsi"/>
                <w:spacing w:val="0"/>
                <w:sz w:val="20"/>
              </w:rPr>
              <w:t xml:space="preserve">Min. investment: </w:t>
            </w:r>
          </w:p>
          <w:p w14:paraId="7A96D0E1"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10,000</w:t>
            </w:r>
          </w:p>
        </w:tc>
        <w:tc>
          <w:tcPr>
            <w:tcW w:w="2728" w:type="dxa"/>
          </w:tcPr>
          <w:p w14:paraId="35C5A3D9"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Proporciona exposición a las oportunidades </w:t>
            </w:r>
          </w:p>
          <w:p w14:paraId="7A2B97EA"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de crecimiento en las acciones de energía. El </w:t>
            </w:r>
          </w:p>
          <w:p w14:paraId="756FF546"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crecimiento de la población mundial, la </w:t>
            </w:r>
          </w:p>
          <w:p w14:paraId="632175A4"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industrialización y la disminución de los </w:t>
            </w:r>
          </w:p>
          <w:p w14:paraId="15AAEE1F"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suministros de combustibles fósiles, </w:t>
            </w:r>
          </w:p>
          <w:p w14:paraId="597DD10F"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promueven el alza en los precios de la </w:t>
            </w:r>
          </w:p>
          <w:p w14:paraId="4ACA1653"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energía y crean un entorno favorable para </w:t>
            </w:r>
          </w:p>
          <w:p w14:paraId="45C73AE1"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las empresas de energía. Las acciones de </w:t>
            </w:r>
          </w:p>
          <w:p w14:paraId="072AA395" w14:textId="77777777" w:rsidR="0033119E" w:rsidRPr="007E09FB"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7E09FB">
              <w:rPr>
                <w:rFonts w:asciiTheme="minorHAnsi" w:hAnsiTheme="minorHAnsi" w:cstheme="minorHAnsi"/>
                <w:sz w:val="20"/>
                <w:lang w:val="es-MX"/>
              </w:rPr>
              <w:t xml:space="preserve">energía pueden ser una cobertura a largo </w:t>
            </w:r>
          </w:p>
          <w:p w14:paraId="3FEC1EBE" w14:textId="09D23671" w:rsidR="00477A77" w:rsidRPr="007A0EC3" w:rsidRDefault="0033119E" w:rsidP="0033119E">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proofErr w:type="spellStart"/>
            <w:r w:rsidRPr="0033119E">
              <w:rPr>
                <w:rFonts w:asciiTheme="minorHAnsi" w:hAnsiTheme="minorHAnsi" w:cstheme="minorHAnsi"/>
                <w:sz w:val="20"/>
              </w:rPr>
              <w:t>plazo</w:t>
            </w:r>
            <w:proofErr w:type="spellEnd"/>
            <w:r w:rsidRPr="0033119E">
              <w:rPr>
                <w:rFonts w:asciiTheme="minorHAnsi" w:hAnsiTheme="minorHAnsi" w:cstheme="minorHAnsi"/>
                <w:sz w:val="20"/>
              </w:rPr>
              <w:t xml:space="preserve"> contra la </w:t>
            </w:r>
            <w:proofErr w:type="spellStart"/>
            <w:r w:rsidRPr="0033119E">
              <w:rPr>
                <w:rFonts w:asciiTheme="minorHAnsi" w:hAnsiTheme="minorHAnsi" w:cstheme="minorHAnsi"/>
                <w:sz w:val="20"/>
              </w:rPr>
              <w:t>inflación</w:t>
            </w:r>
            <w:proofErr w:type="spellEnd"/>
          </w:p>
        </w:tc>
        <w:tc>
          <w:tcPr>
            <w:tcW w:w="2268" w:type="dxa"/>
            <w:noWrap/>
          </w:tcPr>
          <w:p w14:paraId="60642741"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p>
          <w:p w14:paraId="7D42C658"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r>
              <w:rPr>
                <w:rFonts w:asciiTheme="minorHAnsi" w:hAnsiTheme="minorHAnsi" w:cstheme="minorHAnsi"/>
                <w:b/>
                <w:bCs/>
                <w:sz w:val="18"/>
                <w:szCs w:val="18"/>
                <w:lang w:val="en-US"/>
              </w:rPr>
              <w:t xml:space="preserve">Results: </w:t>
            </w:r>
          </w:p>
          <w:p w14:paraId="05C02717"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roofErr w:type="gramStart"/>
            <w:r w:rsidRPr="00110008">
              <w:rPr>
                <w:rFonts w:asciiTheme="minorHAnsi" w:hAnsiTheme="minorHAnsi" w:cstheme="minorHAnsi"/>
                <w:b/>
                <w:bCs/>
                <w:sz w:val="18"/>
                <w:szCs w:val="18"/>
                <w:lang w:val="en-US"/>
              </w:rPr>
              <w:t>2023</w:t>
            </w:r>
            <w:r>
              <w:rPr>
                <w:rFonts w:asciiTheme="minorHAnsi" w:hAnsiTheme="minorHAnsi" w:cstheme="minorHAnsi"/>
                <w:sz w:val="18"/>
                <w:szCs w:val="18"/>
                <w:lang w:val="en-US"/>
              </w:rPr>
              <w:t>:-</w:t>
            </w:r>
            <w:proofErr w:type="gramEnd"/>
            <w:r>
              <w:rPr>
                <w:rFonts w:asciiTheme="minorHAnsi" w:hAnsiTheme="minorHAnsi" w:cstheme="minorHAnsi"/>
                <w:sz w:val="18"/>
                <w:szCs w:val="18"/>
                <w:lang w:val="en-US"/>
              </w:rPr>
              <w:t>1.9%</w:t>
            </w:r>
          </w:p>
          <w:p w14:paraId="37A8606B"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2022</w:t>
            </w:r>
            <w:r>
              <w:rPr>
                <w:rFonts w:asciiTheme="minorHAnsi" w:hAnsiTheme="minorHAnsi" w:cstheme="minorHAnsi"/>
                <w:sz w:val="18"/>
                <w:szCs w:val="18"/>
                <w:lang w:val="en-US"/>
              </w:rPr>
              <w:t>: 31.0%</w:t>
            </w:r>
          </w:p>
          <w:p w14:paraId="5187B226"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2021</w:t>
            </w:r>
            <w:r>
              <w:rPr>
                <w:rFonts w:asciiTheme="minorHAnsi" w:hAnsiTheme="minorHAnsi" w:cstheme="minorHAnsi"/>
                <w:sz w:val="18"/>
                <w:szCs w:val="18"/>
                <w:lang w:val="en-US"/>
              </w:rPr>
              <w:t>: 43.1%</w:t>
            </w:r>
          </w:p>
          <w:p w14:paraId="5DCA4E5E"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2020</w:t>
            </w:r>
            <w:r>
              <w:rPr>
                <w:rFonts w:asciiTheme="minorHAnsi" w:hAnsiTheme="minorHAnsi" w:cstheme="minorHAnsi"/>
                <w:sz w:val="18"/>
                <w:szCs w:val="18"/>
                <w:lang w:val="en-US"/>
              </w:rPr>
              <w:t>: 35.2%</w:t>
            </w:r>
          </w:p>
          <w:p w14:paraId="352D61F0" w14:textId="77777777" w:rsidR="00477A77" w:rsidRPr="00DB4F6B"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rPr>
            </w:pPr>
          </w:p>
        </w:tc>
      </w:tr>
      <w:tr w:rsidR="00477A77" w:rsidRPr="00480B7E" w14:paraId="7A86FE45" w14:textId="77777777" w:rsidTr="00C0497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586792BC" w14:textId="77777777" w:rsidR="00477A77" w:rsidRPr="00570A44" w:rsidRDefault="00477A77" w:rsidP="00477A77">
            <w:pPr>
              <w:jc w:val="center"/>
              <w:rPr>
                <w:rFonts w:asciiTheme="minorHAnsi" w:hAnsiTheme="minorHAnsi" w:cstheme="minorHAnsi"/>
                <w:color w:val="002060"/>
              </w:rPr>
            </w:pPr>
            <w:proofErr w:type="spellStart"/>
            <w:r w:rsidRPr="00570A44">
              <w:rPr>
                <w:rFonts w:asciiTheme="minorHAnsi" w:hAnsiTheme="minorHAnsi" w:cstheme="minorHAnsi"/>
                <w:color w:val="002060"/>
              </w:rPr>
              <w:t>Guiness</w:t>
            </w:r>
            <w:proofErr w:type="spellEnd"/>
            <w:r w:rsidRPr="00570A44">
              <w:rPr>
                <w:rFonts w:asciiTheme="minorHAnsi" w:hAnsiTheme="minorHAnsi" w:cstheme="minorHAnsi"/>
                <w:color w:val="002060"/>
              </w:rPr>
              <w:t xml:space="preserve"> Global Innovators </w:t>
            </w:r>
          </w:p>
          <w:p w14:paraId="18751D2D" w14:textId="77777777" w:rsidR="00477A77" w:rsidRPr="00BB308A" w:rsidRDefault="00477A77" w:rsidP="00477A77">
            <w:pPr>
              <w:jc w:val="center"/>
              <w:rPr>
                <w:rFonts w:asciiTheme="minorHAnsi" w:hAnsiTheme="minorHAnsi" w:cstheme="minorHAnsi"/>
                <w:color w:val="002060"/>
                <w:sz w:val="22"/>
                <w:szCs w:val="18"/>
              </w:rPr>
            </w:pPr>
            <w:r w:rsidRPr="00FA2E82">
              <w:rPr>
                <w:rFonts w:asciiTheme="minorHAnsi" w:hAnsiTheme="minorHAnsi" w:cstheme="minorHAnsi"/>
                <w:noProof/>
              </w:rPr>
              <w:drawing>
                <wp:inline distT="0" distB="0" distL="0" distR="0" wp14:anchorId="7FA0A391" wp14:editId="50AFE37E">
                  <wp:extent cx="1200150" cy="419100"/>
                  <wp:effectExtent l="0" t="0" r="0" b="0"/>
                  <wp:docPr id="36"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p>
          <w:p w14:paraId="5FED09E2" w14:textId="0E20FE69" w:rsidR="00477A77" w:rsidRPr="00F0197B" w:rsidRDefault="001E3BF3" w:rsidP="00477A77">
            <w:pPr>
              <w:pStyle w:val="ListParagraph"/>
              <w:numPr>
                <w:ilvl w:val="0"/>
                <w:numId w:val="8"/>
              </w:numPr>
              <w:jc w:val="center"/>
              <w:rPr>
                <w:rFonts w:asciiTheme="minorHAnsi" w:hAnsiTheme="minorHAnsi" w:cstheme="minorHAnsi"/>
                <w:b w:val="0"/>
                <w:bCs w:val="0"/>
                <w:color w:val="002060"/>
                <w:sz w:val="22"/>
                <w:szCs w:val="18"/>
              </w:rPr>
            </w:pPr>
            <w:hyperlink r:id="rId19" w:history="1">
              <w:r w:rsidR="00477A77" w:rsidRPr="0070769C">
                <w:rPr>
                  <w:rStyle w:val="Hyperlink"/>
                  <w:rFonts w:asciiTheme="minorHAnsi" w:hAnsiTheme="minorHAnsi" w:cstheme="minorHAnsi"/>
                  <w:b w:val="0"/>
                  <w:bCs w:val="0"/>
                  <w:sz w:val="20"/>
                  <w:szCs w:val="16"/>
                </w:rPr>
                <w:t xml:space="preserve">Factsheet </w:t>
              </w:r>
              <w:r w:rsidR="0070769C" w:rsidRPr="0070769C">
                <w:rPr>
                  <w:rStyle w:val="Hyperlink"/>
                  <w:rFonts w:asciiTheme="minorHAnsi" w:hAnsiTheme="minorHAnsi" w:cstheme="minorHAnsi"/>
                  <w:b w:val="0"/>
                  <w:bCs w:val="0"/>
                  <w:sz w:val="20"/>
                  <w:szCs w:val="16"/>
                </w:rPr>
                <w:t>Mayo</w:t>
              </w:r>
              <w:r w:rsidR="00477A77" w:rsidRPr="0070769C">
                <w:rPr>
                  <w:rStyle w:val="Hyperlink"/>
                  <w:rFonts w:asciiTheme="minorHAnsi" w:hAnsiTheme="minorHAnsi" w:cstheme="minorHAnsi"/>
                  <w:b w:val="0"/>
                  <w:bCs w:val="0"/>
                  <w:sz w:val="20"/>
                  <w:szCs w:val="16"/>
                </w:rPr>
                <w:t xml:space="preserve"> 2023</w:t>
              </w:r>
            </w:hyperlink>
            <w:r w:rsidR="00477A77" w:rsidRPr="00F0197B">
              <w:rPr>
                <w:rFonts w:asciiTheme="minorHAnsi" w:hAnsiTheme="minorHAnsi" w:cstheme="minorHAnsi"/>
                <w:b w:val="0"/>
                <w:bCs w:val="0"/>
                <w:color w:val="002060"/>
                <w:sz w:val="20"/>
                <w:szCs w:val="16"/>
              </w:rPr>
              <w:t xml:space="preserve"> </w:t>
            </w:r>
          </w:p>
        </w:tc>
        <w:tc>
          <w:tcPr>
            <w:tcW w:w="958" w:type="dxa"/>
          </w:tcPr>
          <w:p w14:paraId="23A10855"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73C9679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1096F27B"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09E11335"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1AAA866A"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1AF33FCA"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00E2F377"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1DA2CFDC" w14:textId="77777777" w:rsidR="00477A77" w:rsidRPr="00AE13D0"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18"/>
                <w:szCs w:val="18"/>
              </w:rPr>
              <w:t>EUR</w:t>
            </w:r>
          </w:p>
        </w:tc>
        <w:tc>
          <w:tcPr>
            <w:tcW w:w="1514" w:type="dxa"/>
          </w:tcPr>
          <w:p w14:paraId="0A0CE42C"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2B9A2246" w14:textId="77777777" w:rsidR="00477A77" w:rsidRPr="004B1F74"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roofErr w:type="spellStart"/>
            <w:r w:rsidRPr="004B1F74">
              <w:rPr>
                <w:rFonts w:asciiTheme="minorHAnsi" w:hAnsiTheme="minorHAnsi" w:cstheme="minorHAnsi"/>
                <w:spacing w:val="0"/>
                <w:sz w:val="20"/>
                <w:lang w:val="es-MX"/>
              </w:rPr>
              <w:t>Risk</w:t>
            </w:r>
            <w:proofErr w:type="spellEnd"/>
            <w:r w:rsidRPr="004B1F74">
              <w:rPr>
                <w:rFonts w:asciiTheme="minorHAnsi" w:hAnsiTheme="minorHAnsi" w:cstheme="minorHAnsi"/>
                <w:spacing w:val="0"/>
                <w:sz w:val="20"/>
                <w:lang w:val="es-MX"/>
              </w:rPr>
              <w:t xml:space="preserve"> </w:t>
            </w:r>
            <w:proofErr w:type="spellStart"/>
            <w:r w:rsidRPr="004B1F74">
              <w:rPr>
                <w:rFonts w:asciiTheme="minorHAnsi" w:hAnsiTheme="minorHAnsi" w:cstheme="minorHAnsi"/>
                <w:spacing w:val="0"/>
                <w:sz w:val="20"/>
                <w:lang w:val="es-MX"/>
              </w:rPr>
              <w:t>level</w:t>
            </w:r>
            <w:proofErr w:type="spellEnd"/>
            <w:r w:rsidRPr="004B1F74">
              <w:rPr>
                <w:rFonts w:asciiTheme="minorHAnsi" w:hAnsiTheme="minorHAnsi" w:cstheme="minorHAnsi"/>
                <w:spacing w:val="0"/>
                <w:sz w:val="20"/>
                <w:lang w:val="es-MX"/>
              </w:rPr>
              <w:t xml:space="preserve">: </w:t>
            </w:r>
          </w:p>
          <w:p w14:paraId="53218EB0" w14:textId="77777777" w:rsidR="00477A77" w:rsidRPr="004B1F74"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roofErr w:type="spellStart"/>
            <w:r w:rsidRPr="004B1F74">
              <w:rPr>
                <w:rFonts w:asciiTheme="minorHAnsi" w:hAnsiTheme="minorHAnsi" w:cstheme="minorHAnsi"/>
                <w:spacing w:val="0"/>
                <w:sz w:val="20"/>
                <w:lang w:val="es-MX"/>
              </w:rPr>
              <w:t>Moderate</w:t>
            </w:r>
            <w:proofErr w:type="spellEnd"/>
          </w:p>
          <w:p w14:paraId="496BE16C" w14:textId="77777777" w:rsidR="00477A77" w:rsidRPr="004B1F74"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4AB3C88C" w14:textId="77777777" w:rsidR="00477A77" w:rsidRPr="004B1F74"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 xml:space="preserve">Min. </w:t>
            </w:r>
            <w:proofErr w:type="spellStart"/>
            <w:r w:rsidRPr="004B1F74">
              <w:rPr>
                <w:rFonts w:asciiTheme="minorHAnsi" w:hAnsiTheme="minorHAnsi" w:cstheme="minorHAnsi"/>
                <w:spacing w:val="0"/>
                <w:sz w:val="20"/>
                <w:lang w:val="es-MX"/>
              </w:rPr>
              <w:t>investment</w:t>
            </w:r>
            <w:proofErr w:type="spellEnd"/>
            <w:r w:rsidRPr="004B1F74">
              <w:rPr>
                <w:rFonts w:asciiTheme="minorHAnsi" w:hAnsiTheme="minorHAnsi" w:cstheme="minorHAnsi"/>
                <w:spacing w:val="0"/>
                <w:sz w:val="20"/>
                <w:lang w:val="es-MX"/>
              </w:rPr>
              <w:t xml:space="preserve">: </w:t>
            </w:r>
          </w:p>
          <w:p w14:paraId="6E21744E" w14:textId="77777777" w:rsidR="00477A77" w:rsidRPr="00AE13D0"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4B1F74">
              <w:rPr>
                <w:rFonts w:asciiTheme="minorHAnsi" w:hAnsiTheme="minorHAnsi" w:cstheme="minorHAnsi"/>
                <w:spacing w:val="0"/>
                <w:sz w:val="20"/>
                <w:lang w:val="es-MX"/>
              </w:rPr>
              <w:t>10,000</w:t>
            </w:r>
          </w:p>
        </w:tc>
        <w:tc>
          <w:tcPr>
            <w:tcW w:w="2728" w:type="dxa"/>
          </w:tcPr>
          <w:p w14:paraId="3FE7AD4E"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F00D2">
              <w:rPr>
                <w:rFonts w:asciiTheme="minorHAnsi" w:hAnsiTheme="minorHAnsi" w:cstheme="minorHAnsi"/>
                <w:sz w:val="20"/>
              </w:rPr>
              <w:t xml:space="preserve">Guinness Global Innovators Fund es un </w:t>
            </w:r>
          </w:p>
          <w:p w14:paraId="35F051B8"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fondo de renta variable. Los inversores deben </w:t>
            </w:r>
          </w:p>
          <w:p w14:paraId="5F7BC527"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estar dispuestos y ser capaces de asumir los </w:t>
            </w:r>
          </w:p>
          <w:p w14:paraId="2A4743AF"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riesgos de la inversión en renta variable. El </w:t>
            </w:r>
          </w:p>
          <w:p w14:paraId="0AFC543D"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valor de una inversión y los ingresos </w:t>
            </w:r>
          </w:p>
          <w:p w14:paraId="0D385C77"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derivados de la misma pueden bajar o subir </w:t>
            </w:r>
          </w:p>
          <w:p w14:paraId="463FEC77"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como consecuencia de los movimientos del </w:t>
            </w:r>
          </w:p>
          <w:p w14:paraId="1D5F63A7"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mercado y de las divisas; es posible que no se </w:t>
            </w:r>
          </w:p>
          <w:p w14:paraId="6F7ED003"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recupere el importe invertido inicialmente. </w:t>
            </w:r>
          </w:p>
          <w:p w14:paraId="6EFEF4D4"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Más detalles sobre los factores de riesgo se </w:t>
            </w:r>
          </w:p>
          <w:p w14:paraId="46035F07" w14:textId="77777777" w:rsidR="006F00D2"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 xml:space="preserve">incluyen en la documentación del Fondo, </w:t>
            </w:r>
          </w:p>
          <w:p w14:paraId="769B8396" w14:textId="0A616CAF" w:rsidR="00477A77" w:rsidRPr="006F00D2" w:rsidRDefault="006F00D2" w:rsidP="006F00D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6F00D2">
              <w:rPr>
                <w:rFonts w:asciiTheme="minorHAnsi" w:hAnsiTheme="minorHAnsi" w:cstheme="minorHAnsi"/>
                <w:sz w:val="20"/>
                <w:lang w:val="es-MX"/>
              </w:rPr>
              <w:t>disponible en nuestro sitio web.</w:t>
            </w:r>
          </w:p>
        </w:tc>
        <w:tc>
          <w:tcPr>
            <w:tcW w:w="2268" w:type="dxa"/>
            <w:noWrap/>
          </w:tcPr>
          <w:p w14:paraId="47140FD2" w14:textId="77777777" w:rsidR="00477A77" w:rsidRPr="006F00D2"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67AFCEB8" w14:textId="111B9275"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w:t>
            </w:r>
            <w:r w:rsidR="006F00D2">
              <w:rPr>
                <w:rFonts w:asciiTheme="minorHAnsi" w:hAnsiTheme="minorHAnsi" w:cstheme="minorHAnsi"/>
                <w:b/>
                <w:bCs/>
                <w:sz w:val="18"/>
                <w:szCs w:val="18"/>
                <w:lang w:val="en-US"/>
              </w:rPr>
              <w:t>ados</w:t>
            </w:r>
            <w:proofErr w:type="spellEnd"/>
            <w:r>
              <w:rPr>
                <w:rFonts w:asciiTheme="minorHAnsi" w:hAnsiTheme="minorHAnsi" w:cstheme="minorHAnsi"/>
                <w:b/>
                <w:bCs/>
                <w:sz w:val="18"/>
                <w:szCs w:val="18"/>
                <w:lang w:val="en-US"/>
              </w:rPr>
              <w:t xml:space="preserve">: </w:t>
            </w:r>
          </w:p>
          <w:p w14:paraId="5E9A441B"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2023</w:t>
            </w:r>
            <w:r>
              <w:rPr>
                <w:rFonts w:asciiTheme="minorHAnsi" w:hAnsiTheme="minorHAnsi" w:cstheme="minorHAnsi"/>
                <w:sz w:val="18"/>
                <w:szCs w:val="18"/>
                <w:lang w:val="en-US"/>
              </w:rPr>
              <w:t>: 10.7%</w:t>
            </w:r>
          </w:p>
          <w:p w14:paraId="5F33A2CA"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2022</w:t>
            </w:r>
            <w:r>
              <w:rPr>
                <w:rFonts w:asciiTheme="minorHAnsi" w:hAnsiTheme="minorHAnsi" w:cstheme="minorHAnsi"/>
                <w:sz w:val="18"/>
                <w:szCs w:val="18"/>
                <w:lang w:val="en-US"/>
              </w:rPr>
              <w:t>: -30.4%</w:t>
            </w:r>
          </w:p>
          <w:p w14:paraId="5AF8F733"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2021</w:t>
            </w:r>
            <w:r>
              <w:rPr>
                <w:rFonts w:asciiTheme="minorHAnsi" w:hAnsiTheme="minorHAnsi" w:cstheme="minorHAnsi"/>
                <w:sz w:val="18"/>
                <w:szCs w:val="18"/>
                <w:lang w:val="en-US"/>
              </w:rPr>
              <w:t>: 20.22%</w:t>
            </w:r>
          </w:p>
          <w:p w14:paraId="1C3034E0"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2020</w:t>
            </w:r>
            <w:r>
              <w:rPr>
                <w:rFonts w:asciiTheme="minorHAnsi" w:hAnsiTheme="minorHAnsi" w:cstheme="minorHAnsi"/>
                <w:sz w:val="18"/>
                <w:szCs w:val="18"/>
                <w:lang w:val="en-US"/>
              </w:rPr>
              <w:t>: 34.9%</w:t>
            </w:r>
          </w:p>
          <w:p w14:paraId="00692496"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5CAD2C3D" w14:textId="77777777" w:rsidR="00477A77" w:rsidRPr="00480B7E"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tc>
      </w:tr>
      <w:tr w:rsidR="00477A77" w:rsidRPr="00480B7E" w14:paraId="44567BDE" w14:textId="77777777" w:rsidTr="00C04978">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27D58AB0" w14:textId="77777777" w:rsidR="00477A77" w:rsidRPr="006C4C71" w:rsidRDefault="00477A77" w:rsidP="00477A77">
            <w:pPr>
              <w:jc w:val="center"/>
              <w:rPr>
                <w:rFonts w:asciiTheme="minorHAnsi" w:hAnsiTheme="minorHAnsi" w:cstheme="minorHAnsi"/>
                <w:color w:val="002060"/>
              </w:rPr>
            </w:pPr>
            <w:r>
              <w:rPr>
                <w:rFonts w:asciiTheme="minorHAnsi" w:hAnsiTheme="minorHAnsi" w:cstheme="minorHAnsi"/>
                <w:color w:val="002060"/>
              </w:rPr>
              <w:t xml:space="preserve">Dominion Luxury Fund </w:t>
            </w:r>
          </w:p>
          <w:p w14:paraId="463651E3" w14:textId="77777777" w:rsidR="00477A77" w:rsidRDefault="00477A77" w:rsidP="00477A77">
            <w:pPr>
              <w:jc w:val="center"/>
              <w:rPr>
                <w:rFonts w:asciiTheme="minorHAnsi" w:hAnsiTheme="minorHAnsi" w:cstheme="minorHAnsi"/>
                <w:b w:val="0"/>
                <w:bCs w:val="0"/>
                <w:color w:val="002060"/>
              </w:rPr>
            </w:pPr>
            <w:r w:rsidRPr="00470738">
              <w:rPr>
                <w:rFonts w:asciiTheme="minorHAnsi" w:hAnsiTheme="minorHAnsi" w:cstheme="minorHAnsi"/>
                <w:noProof/>
                <w:color w:val="002060"/>
                <w:sz w:val="18"/>
                <w:szCs w:val="18"/>
              </w:rPr>
              <w:drawing>
                <wp:inline distT="0" distB="0" distL="0" distR="0" wp14:anchorId="06B72F52" wp14:editId="3C9F0866">
                  <wp:extent cx="981075" cy="351302"/>
                  <wp:effectExtent l="0" t="0" r="0" b="0"/>
                  <wp:docPr id="42" name="Picture 4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ack and white logo&#10;&#10;Description automatically generated"/>
                          <pic:cNvPicPr/>
                        </pic:nvPicPr>
                        <pic:blipFill>
                          <a:blip r:embed="rId20"/>
                          <a:stretch>
                            <a:fillRect/>
                          </a:stretch>
                        </pic:blipFill>
                        <pic:spPr>
                          <a:xfrm>
                            <a:off x="0" y="0"/>
                            <a:ext cx="995257" cy="356380"/>
                          </a:xfrm>
                          <a:prstGeom prst="rect">
                            <a:avLst/>
                          </a:prstGeom>
                        </pic:spPr>
                      </pic:pic>
                    </a:graphicData>
                  </a:graphic>
                </wp:inline>
              </w:drawing>
            </w:r>
          </w:p>
          <w:p w14:paraId="2CF0440A" w14:textId="77777777" w:rsidR="00477A77" w:rsidRDefault="00477A77" w:rsidP="00477A77">
            <w:pPr>
              <w:rPr>
                <w:rFonts w:asciiTheme="minorHAnsi" w:hAnsiTheme="minorHAnsi" w:cstheme="minorHAnsi"/>
                <w:b w:val="0"/>
                <w:bCs w:val="0"/>
                <w:color w:val="002060"/>
              </w:rPr>
            </w:pPr>
          </w:p>
          <w:p w14:paraId="186EED8E"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rPr>
              <w:tab/>
            </w:r>
          </w:p>
          <w:p w14:paraId="729C23B8" w14:textId="166B93FE" w:rsidR="00477A77" w:rsidRPr="00F257FA" w:rsidRDefault="00477A77" w:rsidP="00477A77">
            <w:pPr>
              <w:pStyle w:val="ListParagraph"/>
              <w:numPr>
                <w:ilvl w:val="0"/>
                <w:numId w:val="8"/>
              </w:numPr>
              <w:rPr>
                <w:rFonts w:asciiTheme="minorHAnsi" w:hAnsiTheme="minorHAnsi" w:cstheme="minorHAnsi"/>
                <w:color w:val="002060"/>
                <w:sz w:val="18"/>
                <w:szCs w:val="18"/>
              </w:rPr>
            </w:pPr>
            <w:r w:rsidRPr="00F257FA">
              <w:rPr>
                <w:rFonts w:asciiTheme="minorHAnsi" w:hAnsiTheme="minorHAnsi" w:cstheme="minorHAnsi"/>
                <w:color w:val="002060"/>
                <w:sz w:val="18"/>
                <w:szCs w:val="18"/>
              </w:rPr>
              <w:t>ISIN</w:t>
            </w:r>
            <w:r>
              <w:rPr>
                <w:rFonts w:asciiTheme="minorHAnsi" w:hAnsiTheme="minorHAnsi" w:cstheme="minorHAnsi"/>
                <w:color w:val="002060"/>
                <w:sz w:val="18"/>
                <w:szCs w:val="18"/>
              </w:rPr>
              <w:t xml:space="preserve">: </w:t>
            </w:r>
            <w:r w:rsidRPr="00F257FA">
              <w:rPr>
                <w:rFonts w:asciiTheme="minorHAnsi" w:hAnsiTheme="minorHAnsi" w:cstheme="minorHAnsi"/>
                <w:color w:val="002060"/>
                <w:sz w:val="18"/>
                <w:szCs w:val="18"/>
              </w:rPr>
              <w:t>MT7000005906</w:t>
            </w:r>
          </w:p>
          <w:p w14:paraId="6B134074" w14:textId="2AD6F3B6" w:rsidR="00477A77" w:rsidRPr="005628EC" w:rsidRDefault="001E3BF3" w:rsidP="00477A77">
            <w:pPr>
              <w:pStyle w:val="ListParagraph"/>
              <w:numPr>
                <w:ilvl w:val="0"/>
                <w:numId w:val="8"/>
              </w:numPr>
              <w:tabs>
                <w:tab w:val="left" w:pos="1785"/>
              </w:tabs>
              <w:rPr>
                <w:rFonts w:asciiTheme="minorHAnsi" w:hAnsiTheme="minorHAnsi" w:cstheme="minorHAnsi"/>
                <w:b w:val="0"/>
                <w:bCs w:val="0"/>
                <w:sz w:val="20"/>
              </w:rPr>
            </w:pPr>
            <w:hyperlink r:id="rId21" w:history="1">
              <w:r w:rsidR="00477A77" w:rsidRPr="005628EC">
                <w:rPr>
                  <w:rStyle w:val="Hyperlink"/>
                  <w:rFonts w:asciiTheme="minorHAnsi" w:hAnsiTheme="minorHAnsi" w:cstheme="minorHAnsi"/>
                  <w:b w:val="0"/>
                  <w:bCs w:val="0"/>
                  <w:sz w:val="20"/>
                </w:rPr>
                <w:t>Factsheet: Fe</w:t>
              </w:r>
              <w:r w:rsidR="00477A77" w:rsidRPr="005628EC">
                <w:rPr>
                  <w:rStyle w:val="Hyperlink"/>
                  <w:b w:val="0"/>
                  <w:bCs w:val="0"/>
                  <w:sz w:val="20"/>
                </w:rPr>
                <w:t>b</w:t>
              </w:r>
              <w:r w:rsidR="00477A77" w:rsidRPr="005628EC">
                <w:rPr>
                  <w:rStyle w:val="Hyperlink"/>
                  <w:rFonts w:asciiTheme="minorHAnsi" w:hAnsiTheme="minorHAnsi" w:cstheme="minorHAnsi"/>
                  <w:b w:val="0"/>
                  <w:bCs w:val="0"/>
                  <w:sz w:val="20"/>
                </w:rPr>
                <w:t xml:space="preserve"> 2023</w:t>
              </w:r>
            </w:hyperlink>
          </w:p>
        </w:tc>
        <w:tc>
          <w:tcPr>
            <w:tcW w:w="958" w:type="dxa"/>
          </w:tcPr>
          <w:p w14:paraId="5C9C90A9"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7D667A3C"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rPr>
            </w:pPr>
          </w:p>
          <w:p w14:paraId="5F6C3DA4" w14:textId="77777777" w:rsidR="00477A77" w:rsidRPr="00AE13D0"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18"/>
                <w:szCs w:val="18"/>
              </w:rPr>
              <w:t xml:space="preserve">USD </w:t>
            </w:r>
          </w:p>
        </w:tc>
        <w:tc>
          <w:tcPr>
            <w:tcW w:w="1514" w:type="dxa"/>
          </w:tcPr>
          <w:p w14:paraId="5685A181"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eastAsia="es-MX"/>
              </w:rPr>
            </w:pPr>
          </w:p>
          <w:p w14:paraId="5F91C567"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eastAsia="es-MX"/>
              </w:rPr>
            </w:pPr>
          </w:p>
          <w:p w14:paraId="764EDDB3" w14:textId="1B7E04E0"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 xml:space="preserve">Min. </w:t>
            </w:r>
            <w:proofErr w:type="spellStart"/>
            <w:r w:rsidR="006F5D50">
              <w:rPr>
                <w:rFonts w:asciiTheme="minorHAnsi" w:hAnsiTheme="minorHAnsi" w:cstheme="minorHAnsi"/>
                <w:color w:val="000000"/>
                <w:sz w:val="18"/>
                <w:szCs w:val="18"/>
                <w:lang w:eastAsia="es-MX"/>
              </w:rPr>
              <w:t>Inversión</w:t>
            </w:r>
            <w:proofErr w:type="spellEnd"/>
            <w:r>
              <w:rPr>
                <w:rFonts w:asciiTheme="minorHAnsi" w:hAnsiTheme="minorHAnsi" w:cstheme="minorHAnsi"/>
                <w:color w:val="000000"/>
                <w:sz w:val="18"/>
                <w:szCs w:val="18"/>
                <w:lang w:eastAsia="es-MX"/>
              </w:rPr>
              <w:t xml:space="preserve">: </w:t>
            </w:r>
          </w:p>
          <w:p w14:paraId="4A9C21B3" w14:textId="77777777" w:rsidR="00477A77" w:rsidRPr="00AE13D0"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color w:val="000000"/>
                <w:sz w:val="18"/>
                <w:szCs w:val="18"/>
                <w:lang w:eastAsia="es-MX"/>
              </w:rPr>
              <w:t>10,000</w:t>
            </w:r>
          </w:p>
        </w:tc>
        <w:tc>
          <w:tcPr>
            <w:tcW w:w="2728" w:type="dxa"/>
          </w:tcPr>
          <w:p w14:paraId="3D5C16DD" w14:textId="77777777" w:rsidR="00D04DAD"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val="es-MX"/>
              </w:rPr>
            </w:pPr>
            <w:r w:rsidRPr="00D04DAD">
              <w:rPr>
                <w:rFonts w:asciiTheme="minorHAnsi" w:hAnsiTheme="minorHAnsi" w:cstheme="minorHAnsi"/>
                <w:color w:val="000000"/>
                <w:sz w:val="18"/>
                <w:szCs w:val="18"/>
                <w:lang w:val="es-MX"/>
              </w:rPr>
              <w:t xml:space="preserve">Global </w:t>
            </w:r>
            <w:proofErr w:type="spellStart"/>
            <w:r w:rsidRPr="00D04DAD">
              <w:rPr>
                <w:rFonts w:asciiTheme="minorHAnsi" w:hAnsiTheme="minorHAnsi" w:cstheme="minorHAnsi"/>
                <w:color w:val="000000"/>
                <w:sz w:val="18"/>
                <w:szCs w:val="18"/>
                <w:lang w:val="es-MX"/>
              </w:rPr>
              <w:t>Trends</w:t>
            </w:r>
            <w:proofErr w:type="spellEnd"/>
            <w:r w:rsidRPr="00D04DAD">
              <w:rPr>
                <w:rFonts w:asciiTheme="minorHAnsi" w:hAnsiTheme="minorHAnsi" w:cstheme="minorHAnsi"/>
                <w:color w:val="000000"/>
                <w:sz w:val="18"/>
                <w:szCs w:val="18"/>
                <w:lang w:val="es-MX"/>
              </w:rPr>
              <w:t xml:space="preserve"> </w:t>
            </w:r>
            <w:proofErr w:type="spellStart"/>
            <w:r w:rsidRPr="00D04DAD">
              <w:rPr>
                <w:rFonts w:asciiTheme="minorHAnsi" w:hAnsiTheme="minorHAnsi" w:cstheme="minorHAnsi"/>
                <w:color w:val="000000"/>
                <w:sz w:val="18"/>
                <w:szCs w:val="18"/>
                <w:lang w:val="es-MX"/>
              </w:rPr>
              <w:t>Luxury</w:t>
            </w:r>
            <w:proofErr w:type="spellEnd"/>
            <w:r w:rsidRPr="00D04DAD">
              <w:rPr>
                <w:rFonts w:asciiTheme="minorHAnsi" w:hAnsiTheme="minorHAnsi" w:cstheme="minorHAnsi"/>
                <w:color w:val="000000"/>
                <w:sz w:val="18"/>
                <w:szCs w:val="18"/>
                <w:lang w:val="es-MX"/>
              </w:rPr>
              <w:t xml:space="preserve"> </w:t>
            </w:r>
            <w:proofErr w:type="spellStart"/>
            <w:r w:rsidRPr="00D04DAD">
              <w:rPr>
                <w:rFonts w:asciiTheme="minorHAnsi" w:hAnsiTheme="minorHAnsi" w:cstheme="minorHAnsi"/>
                <w:color w:val="000000"/>
                <w:sz w:val="18"/>
                <w:szCs w:val="18"/>
                <w:lang w:val="es-MX"/>
              </w:rPr>
              <w:t>Consumer</w:t>
            </w:r>
            <w:proofErr w:type="spellEnd"/>
            <w:r w:rsidRPr="00D04DAD">
              <w:rPr>
                <w:rFonts w:asciiTheme="minorHAnsi" w:hAnsiTheme="minorHAnsi" w:cstheme="minorHAnsi"/>
                <w:color w:val="000000"/>
                <w:sz w:val="18"/>
                <w:szCs w:val="18"/>
                <w:lang w:val="es-MX"/>
              </w:rPr>
              <w:t xml:space="preserve"> Fund busca que sus inversores alcancen un crecimiento </w:t>
            </w:r>
          </w:p>
          <w:p w14:paraId="10E5FC46" w14:textId="77777777" w:rsidR="00D04DAD"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val="es-MX"/>
              </w:rPr>
            </w:pPr>
            <w:r w:rsidRPr="00D04DAD">
              <w:rPr>
                <w:rFonts w:asciiTheme="minorHAnsi" w:hAnsiTheme="minorHAnsi" w:cstheme="minorHAnsi"/>
                <w:color w:val="000000"/>
                <w:sz w:val="18"/>
                <w:szCs w:val="18"/>
                <w:lang w:val="es-MX"/>
              </w:rPr>
              <w:t xml:space="preserve">en el mediano a largo plazo a través de inversiones en empresas del sector de consumo </w:t>
            </w:r>
          </w:p>
          <w:p w14:paraId="620BB0B1" w14:textId="77777777" w:rsidR="00D04DAD"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val="es-MX"/>
              </w:rPr>
            </w:pPr>
            <w:r w:rsidRPr="00D04DAD">
              <w:rPr>
                <w:rFonts w:asciiTheme="minorHAnsi" w:hAnsiTheme="minorHAnsi" w:cstheme="minorHAnsi"/>
                <w:color w:val="000000"/>
                <w:sz w:val="18"/>
                <w:szCs w:val="18"/>
                <w:lang w:val="es-MX"/>
              </w:rPr>
              <w:t xml:space="preserve">de productos de lujo y discrecionales a nivel mundial. La cartera de clientes del Fondo </w:t>
            </w:r>
          </w:p>
          <w:p w14:paraId="75865708" w14:textId="77777777" w:rsidR="00D04DAD"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val="es-MX"/>
              </w:rPr>
            </w:pPr>
            <w:r w:rsidRPr="00D04DAD">
              <w:rPr>
                <w:rFonts w:asciiTheme="minorHAnsi" w:hAnsiTheme="minorHAnsi" w:cstheme="minorHAnsi"/>
                <w:color w:val="000000"/>
                <w:sz w:val="18"/>
                <w:szCs w:val="18"/>
                <w:lang w:val="es-MX"/>
              </w:rPr>
              <w:t xml:space="preserve">normalmente representa muchas de las marcas de lujo más reconocidas mundialmente, </w:t>
            </w:r>
          </w:p>
          <w:p w14:paraId="3DC5BADA" w14:textId="77777777" w:rsidR="00D04DAD"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lang w:val="es-MX"/>
              </w:rPr>
            </w:pPr>
            <w:r w:rsidRPr="00D04DAD">
              <w:rPr>
                <w:rFonts w:asciiTheme="minorHAnsi" w:hAnsiTheme="minorHAnsi" w:cstheme="minorHAnsi"/>
                <w:color w:val="000000"/>
                <w:sz w:val="18"/>
                <w:szCs w:val="18"/>
                <w:lang w:val="es-MX"/>
              </w:rPr>
              <w:t xml:space="preserve">que tienen un atractivo tanto para los consumidores ricos o acomodados como para la </w:t>
            </w:r>
          </w:p>
          <w:p w14:paraId="7A0AD4C5" w14:textId="7D877EB2" w:rsidR="00477A77" w:rsidRPr="00D04DAD" w:rsidRDefault="00D04DAD" w:rsidP="00D04DA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D04DAD">
              <w:rPr>
                <w:rFonts w:asciiTheme="minorHAnsi" w:hAnsiTheme="minorHAnsi" w:cstheme="minorHAnsi"/>
                <w:color w:val="000000"/>
                <w:sz w:val="18"/>
                <w:szCs w:val="18"/>
                <w:lang w:val="es-MX"/>
              </w:rPr>
              <w:lastRenderedPageBreak/>
              <w:t>tendencia mundial del consumo de lujo impulsado por los mercados en desarrollo</w:t>
            </w:r>
            <w:r w:rsidRPr="00D04DAD">
              <w:rPr>
                <w:rFonts w:asciiTheme="minorHAnsi" w:hAnsiTheme="minorHAnsi" w:cstheme="minorHAnsi"/>
                <w:color w:val="000000"/>
                <w:sz w:val="18"/>
                <w:szCs w:val="18"/>
                <w:lang w:val="es-MX"/>
              </w:rPr>
              <w:t xml:space="preserve"> </w:t>
            </w:r>
          </w:p>
        </w:tc>
        <w:tc>
          <w:tcPr>
            <w:tcW w:w="2268" w:type="dxa"/>
            <w:noWrap/>
          </w:tcPr>
          <w:p w14:paraId="0C917431" w14:textId="77777777" w:rsidR="00477A77" w:rsidRPr="00D04DAD"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s-MX"/>
              </w:rPr>
            </w:pPr>
          </w:p>
          <w:p w14:paraId="4323418F"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7B628F">
              <w:rPr>
                <w:rFonts w:asciiTheme="minorHAnsi" w:hAnsiTheme="minorHAnsi" w:cstheme="minorHAnsi"/>
                <w:b/>
                <w:bCs/>
                <w:sz w:val="18"/>
                <w:szCs w:val="18"/>
                <w:lang w:val="en-US"/>
              </w:rPr>
              <w:t>Results</w:t>
            </w:r>
            <w:r w:rsidRPr="00EA5609">
              <w:rPr>
                <w:rFonts w:asciiTheme="minorHAnsi" w:hAnsiTheme="minorHAnsi" w:cstheme="minorHAnsi"/>
                <w:sz w:val="18"/>
                <w:szCs w:val="18"/>
                <w:lang w:val="en-US"/>
              </w:rPr>
              <w:t xml:space="preserve">: </w:t>
            </w:r>
          </w:p>
          <w:p w14:paraId="3A96E8E9"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 xml:space="preserve">2022 YTD: </w:t>
            </w:r>
            <w:r>
              <w:rPr>
                <w:rFonts w:asciiTheme="minorHAnsi" w:hAnsiTheme="minorHAnsi" w:cstheme="minorHAnsi"/>
                <w:sz w:val="18"/>
                <w:szCs w:val="18"/>
                <w:lang w:val="en-US"/>
              </w:rPr>
              <w:t>-26.73</w:t>
            </w:r>
            <w:r w:rsidRPr="00EA5609">
              <w:rPr>
                <w:rFonts w:asciiTheme="minorHAnsi" w:hAnsiTheme="minorHAnsi" w:cstheme="minorHAnsi"/>
                <w:sz w:val="18"/>
                <w:szCs w:val="18"/>
                <w:lang w:val="en-US"/>
              </w:rPr>
              <w:t xml:space="preserve"> % (</w:t>
            </w:r>
            <w:r>
              <w:rPr>
                <w:rFonts w:asciiTheme="minorHAnsi" w:hAnsiTheme="minorHAnsi" w:cstheme="minorHAnsi"/>
                <w:sz w:val="18"/>
                <w:szCs w:val="18"/>
                <w:lang w:val="en-US"/>
              </w:rPr>
              <w:t>Dec</w:t>
            </w:r>
            <w:r w:rsidRPr="00EA5609">
              <w:rPr>
                <w:rFonts w:asciiTheme="minorHAnsi" w:hAnsiTheme="minorHAnsi" w:cstheme="minorHAnsi"/>
                <w:sz w:val="18"/>
                <w:szCs w:val="18"/>
                <w:lang w:val="en-US"/>
              </w:rPr>
              <w:t>).</w:t>
            </w:r>
          </w:p>
          <w:p w14:paraId="4A7203F1"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 xml:space="preserve">2021: </w:t>
            </w:r>
            <w:r>
              <w:rPr>
                <w:rFonts w:asciiTheme="minorHAnsi" w:hAnsiTheme="minorHAnsi" w:cstheme="minorHAnsi"/>
                <w:sz w:val="18"/>
                <w:szCs w:val="18"/>
                <w:lang w:val="en-US"/>
              </w:rPr>
              <w:t>5.85</w:t>
            </w:r>
            <w:r w:rsidRPr="00EA5609">
              <w:rPr>
                <w:rFonts w:asciiTheme="minorHAnsi" w:hAnsiTheme="minorHAnsi" w:cstheme="minorHAnsi"/>
                <w:sz w:val="18"/>
                <w:szCs w:val="18"/>
                <w:lang w:val="en-US"/>
              </w:rPr>
              <w:t xml:space="preserve">% </w:t>
            </w:r>
          </w:p>
          <w:p w14:paraId="130E1177"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 xml:space="preserve">2020: </w:t>
            </w:r>
            <w:r>
              <w:rPr>
                <w:rFonts w:asciiTheme="minorHAnsi" w:hAnsiTheme="minorHAnsi" w:cstheme="minorHAnsi"/>
                <w:sz w:val="18"/>
                <w:szCs w:val="18"/>
                <w:lang w:val="en-US"/>
              </w:rPr>
              <w:t>17.39</w:t>
            </w:r>
            <w:r w:rsidRPr="00EA5609">
              <w:rPr>
                <w:rFonts w:asciiTheme="minorHAnsi" w:hAnsiTheme="minorHAnsi" w:cstheme="minorHAnsi"/>
                <w:sz w:val="18"/>
                <w:szCs w:val="18"/>
                <w:lang w:val="en-US"/>
              </w:rPr>
              <w:t xml:space="preserve">% </w:t>
            </w:r>
          </w:p>
          <w:p w14:paraId="1DC0BEB3" w14:textId="77777777" w:rsidR="00477A77" w:rsidRPr="00EA5609"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 xml:space="preserve">2019: </w:t>
            </w:r>
            <w:r>
              <w:rPr>
                <w:rFonts w:asciiTheme="minorHAnsi" w:hAnsiTheme="minorHAnsi" w:cstheme="minorHAnsi"/>
                <w:sz w:val="18"/>
                <w:szCs w:val="18"/>
                <w:lang w:val="en-US"/>
              </w:rPr>
              <w:t>33.37</w:t>
            </w:r>
            <w:r w:rsidRPr="00EA5609">
              <w:rPr>
                <w:rFonts w:asciiTheme="minorHAnsi" w:hAnsiTheme="minorHAnsi" w:cstheme="minorHAnsi"/>
                <w:sz w:val="18"/>
                <w:szCs w:val="18"/>
                <w:lang w:val="en-US"/>
              </w:rPr>
              <w:t>%</w:t>
            </w:r>
          </w:p>
          <w:p w14:paraId="0660A2E9" w14:textId="77777777" w:rsidR="00477A77" w:rsidRPr="00480B7E"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lang w:val="en-US"/>
              </w:rPr>
            </w:pPr>
          </w:p>
        </w:tc>
      </w:tr>
      <w:tr w:rsidR="00477A77" w:rsidRPr="00480B7E" w14:paraId="39BB1BF7" w14:textId="77777777" w:rsidTr="00C0497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0" w:type="dxa"/>
          </w:tcPr>
          <w:p w14:paraId="44DAC878" w14:textId="77777777" w:rsidR="00477A77" w:rsidRPr="006C4C71" w:rsidRDefault="00477A77" w:rsidP="00477A77">
            <w:pPr>
              <w:jc w:val="center"/>
              <w:rPr>
                <w:rFonts w:asciiTheme="minorHAnsi" w:hAnsiTheme="minorHAnsi" w:cstheme="minorHAnsi"/>
                <w:color w:val="002060"/>
              </w:rPr>
            </w:pPr>
            <w:r>
              <w:rPr>
                <w:rFonts w:asciiTheme="minorHAnsi" w:hAnsiTheme="minorHAnsi" w:cstheme="minorHAnsi"/>
                <w:color w:val="002060"/>
              </w:rPr>
              <w:t xml:space="preserve">Dominion Trends </w:t>
            </w:r>
            <w:proofErr w:type="gramStart"/>
            <w:r>
              <w:rPr>
                <w:rFonts w:asciiTheme="minorHAnsi" w:hAnsiTheme="minorHAnsi" w:cstheme="minorHAnsi"/>
                <w:color w:val="002060"/>
              </w:rPr>
              <w:t>Managed  Fund</w:t>
            </w:r>
            <w:proofErr w:type="gramEnd"/>
            <w:r>
              <w:rPr>
                <w:rFonts w:asciiTheme="minorHAnsi" w:hAnsiTheme="minorHAnsi" w:cstheme="minorHAnsi"/>
                <w:color w:val="002060"/>
              </w:rPr>
              <w:t xml:space="preserve"> </w:t>
            </w:r>
          </w:p>
          <w:p w14:paraId="18496EC0" w14:textId="77777777" w:rsidR="00477A77" w:rsidRDefault="00477A77" w:rsidP="00477A77">
            <w:pPr>
              <w:jc w:val="center"/>
              <w:rPr>
                <w:rFonts w:asciiTheme="minorHAnsi" w:hAnsiTheme="minorHAnsi" w:cstheme="minorHAnsi"/>
                <w:b w:val="0"/>
                <w:bCs w:val="0"/>
                <w:color w:val="002060"/>
              </w:rPr>
            </w:pPr>
            <w:r w:rsidRPr="00470738">
              <w:rPr>
                <w:rFonts w:asciiTheme="minorHAnsi" w:hAnsiTheme="minorHAnsi" w:cstheme="minorHAnsi"/>
                <w:noProof/>
                <w:color w:val="002060"/>
                <w:sz w:val="18"/>
                <w:szCs w:val="18"/>
              </w:rPr>
              <w:drawing>
                <wp:inline distT="0" distB="0" distL="0" distR="0" wp14:anchorId="3C11FFF4" wp14:editId="199517BF">
                  <wp:extent cx="981075" cy="351302"/>
                  <wp:effectExtent l="0" t="0" r="0" b="0"/>
                  <wp:docPr id="803750356" name="Picture 80375035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black and white logo&#10;&#10;Description automatically generated"/>
                          <pic:cNvPicPr/>
                        </pic:nvPicPr>
                        <pic:blipFill>
                          <a:blip r:embed="rId20"/>
                          <a:stretch>
                            <a:fillRect/>
                          </a:stretch>
                        </pic:blipFill>
                        <pic:spPr>
                          <a:xfrm>
                            <a:off x="0" y="0"/>
                            <a:ext cx="995257" cy="356380"/>
                          </a:xfrm>
                          <a:prstGeom prst="rect">
                            <a:avLst/>
                          </a:prstGeom>
                        </pic:spPr>
                      </pic:pic>
                    </a:graphicData>
                  </a:graphic>
                </wp:inline>
              </w:drawing>
            </w:r>
          </w:p>
          <w:p w14:paraId="542A7658" w14:textId="77777777" w:rsidR="00477A77" w:rsidRDefault="00477A77" w:rsidP="00477A77">
            <w:pPr>
              <w:rPr>
                <w:rFonts w:asciiTheme="minorHAnsi" w:hAnsiTheme="minorHAnsi" w:cstheme="minorHAnsi"/>
                <w:b w:val="0"/>
                <w:bCs w:val="0"/>
                <w:color w:val="002060"/>
              </w:rPr>
            </w:pPr>
          </w:p>
          <w:p w14:paraId="7C0AE974" w14:textId="77777777" w:rsidR="00477A77" w:rsidRDefault="00477A77" w:rsidP="00477A77">
            <w:pPr>
              <w:jc w:val="center"/>
              <w:rPr>
                <w:rFonts w:asciiTheme="minorHAnsi" w:hAnsiTheme="minorHAnsi" w:cstheme="minorHAnsi"/>
                <w:b w:val="0"/>
                <w:bCs w:val="0"/>
                <w:color w:val="002060"/>
                <w:sz w:val="18"/>
                <w:szCs w:val="18"/>
              </w:rPr>
            </w:pPr>
            <w:r>
              <w:rPr>
                <w:rFonts w:asciiTheme="minorHAnsi" w:hAnsiTheme="minorHAnsi" w:cstheme="minorHAnsi"/>
              </w:rPr>
              <w:tab/>
            </w:r>
          </w:p>
          <w:p w14:paraId="49AAFF07" w14:textId="77777777" w:rsidR="00477A77" w:rsidRPr="00F257FA" w:rsidRDefault="00477A77" w:rsidP="00477A77">
            <w:pPr>
              <w:pStyle w:val="ListParagraph"/>
              <w:numPr>
                <w:ilvl w:val="0"/>
                <w:numId w:val="8"/>
              </w:numPr>
              <w:rPr>
                <w:rFonts w:asciiTheme="minorHAnsi" w:hAnsiTheme="minorHAnsi" w:cstheme="minorHAnsi"/>
                <w:color w:val="002060"/>
                <w:sz w:val="18"/>
                <w:szCs w:val="18"/>
              </w:rPr>
            </w:pPr>
            <w:r w:rsidRPr="00F257FA">
              <w:rPr>
                <w:rFonts w:asciiTheme="minorHAnsi" w:hAnsiTheme="minorHAnsi" w:cstheme="minorHAnsi"/>
                <w:color w:val="002060"/>
                <w:sz w:val="18"/>
                <w:szCs w:val="18"/>
              </w:rPr>
              <w:t>Código ISIN</w:t>
            </w:r>
            <w:r>
              <w:rPr>
                <w:rFonts w:asciiTheme="minorHAnsi" w:hAnsiTheme="minorHAnsi" w:cstheme="minorHAnsi"/>
                <w:color w:val="002060"/>
                <w:sz w:val="18"/>
                <w:szCs w:val="18"/>
              </w:rPr>
              <w:t xml:space="preserve">: </w:t>
            </w:r>
            <w:r w:rsidRPr="00F257FA">
              <w:rPr>
                <w:rFonts w:asciiTheme="minorHAnsi" w:hAnsiTheme="minorHAnsi" w:cstheme="minorHAnsi"/>
                <w:color w:val="002060"/>
                <w:sz w:val="18"/>
                <w:szCs w:val="18"/>
              </w:rPr>
              <w:t>MT7000005906</w:t>
            </w:r>
          </w:p>
          <w:p w14:paraId="40067AFF" w14:textId="3F867295" w:rsidR="00477A77" w:rsidRDefault="001E3BF3" w:rsidP="00477A77">
            <w:pPr>
              <w:jc w:val="center"/>
              <w:rPr>
                <w:rFonts w:asciiTheme="minorHAnsi" w:hAnsiTheme="minorHAnsi" w:cstheme="minorHAnsi"/>
                <w:color w:val="002060"/>
              </w:rPr>
            </w:pPr>
            <w:hyperlink r:id="rId22" w:history="1">
              <w:r w:rsidR="00477A77" w:rsidRPr="006D67D3">
                <w:rPr>
                  <w:rStyle w:val="Hyperlink"/>
                  <w:rFonts w:asciiTheme="minorHAnsi" w:hAnsiTheme="minorHAnsi" w:cstheme="minorHAnsi"/>
                  <w:b w:val="0"/>
                  <w:bCs w:val="0"/>
                  <w:sz w:val="18"/>
                  <w:szCs w:val="18"/>
                </w:rPr>
                <w:t xml:space="preserve">Factsheet: </w:t>
              </w:r>
              <w:r w:rsidR="00477A77">
                <w:rPr>
                  <w:rStyle w:val="Hyperlink"/>
                  <w:rFonts w:asciiTheme="minorHAnsi" w:hAnsiTheme="minorHAnsi" w:cstheme="minorHAnsi"/>
                  <w:b w:val="0"/>
                  <w:bCs w:val="0"/>
                  <w:sz w:val="18"/>
                  <w:szCs w:val="18"/>
                </w:rPr>
                <w:t>Feb</w:t>
              </w:r>
              <w:r w:rsidR="00477A77" w:rsidRPr="006D67D3">
                <w:rPr>
                  <w:rStyle w:val="Hyperlink"/>
                  <w:rFonts w:asciiTheme="minorHAnsi" w:hAnsiTheme="minorHAnsi" w:cstheme="minorHAnsi"/>
                  <w:b w:val="0"/>
                  <w:bCs w:val="0"/>
                  <w:sz w:val="18"/>
                  <w:szCs w:val="18"/>
                </w:rPr>
                <w:t xml:space="preserve"> 2023</w:t>
              </w:r>
            </w:hyperlink>
          </w:p>
        </w:tc>
        <w:tc>
          <w:tcPr>
            <w:tcW w:w="958" w:type="dxa"/>
          </w:tcPr>
          <w:p w14:paraId="53A95F1A"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23B259D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0C2C5396"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tc>
        <w:tc>
          <w:tcPr>
            <w:tcW w:w="1514" w:type="dxa"/>
          </w:tcPr>
          <w:p w14:paraId="1B8F5EDC"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eastAsia="es-MX"/>
              </w:rPr>
            </w:pPr>
          </w:p>
          <w:p w14:paraId="6636EEB1"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eastAsia="es-MX"/>
              </w:rPr>
            </w:pPr>
          </w:p>
          <w:p w14:paraId="646FF529" w14:textId="68B03413" w:rsidR="00477A77" w:rsidRDefault="00477A77" w:rsidP="00D04D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 xml:space="preserve">Min. </w:t>
            </w:r>
            <w:proofErr w:type="spellStart"/>
            <w:r w:rsidR="00D04DAD">
              <w:rPr>
                <w:rFonts w:asciiTheme="minorHAnsi" w:hAnsiTheme="minorHAnsi" w:cstheme="minorHAnsi"/>
                <w:color w:val="000000"/>
                <w:sz w:val="18"/>
                <w:szCs w:val="18"/>
                <w:lang w:eastAsia="es-MX"/>
              </w:rPr>
              <w:t>Inversión</w:t>
            </w:r>
            <w:proofErr w:type="spellEnd"/>
            <w:r>
              <w:rPr>
                <w:rFonts w:asciiTheme="minorHAnsi" w:hAnsiTheme="minorHAnsi" w:cstheme="minorHAnsi"/>
                <w:color w:val="000000"/>
                <w:sz w:val="18"/>
                <w:szCs w:val="18"/>
                <w:lang w:eastAsia="es-MX"/>
              </w:rPr>
              <w:t xml:space="preserve">: </w:t>
            </w:r>
          </w:p>
          <w:p w14:paraId="361CFF36"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eastAsia="es-MX"/>
              </w:rPr>
            </w:pPr>
            <w:r>
              <w:rPr>
                <w:rFonts w:asciiTheme="minorHAnsi" w:hAnsiTheme="minorHAnsi" w:cstheme="minorHAnsi"/>
                <w:color w:val="000000"/>
                <w:sz w:val="18"/>
                <w:szCs w:val="18"/>
                <w:lang w:eastAsia="es-MX"/>
              </w:rPr>
              <w:t>10,000</w:t>
            </w:r>
          </w:p>
        </w:tc>
        <w:tc>
          <w:tcPr>
            <w:tcW w:w="2728" w:type="dxa"/>
          </w:tcPr>
          <w:p w14:paraId="7EBCC94B" w14:textId="77777777" w:rsidR="003A3B34" w:rsidRPr="00B02E4B" w:rsidRDefault="003A3B34" w:rsidP="003A3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rPr>
            </w:pPr>
            <w:r w:rsidRPr="00B02E4B">
              <w:rPr>
                <w:rFonts w:asciiTheme="minorHAnsi" w:hAnsiTheme="minorHAnsi" w:cstheme="minorHAnsi"/>
                <w:color w:val="000000"/>
                <w:sz w:val="18"/>
                <w:szCs w:val="18"/>
                <w:lang w:val="es-MX"/>
              </w:rPr>
              <w:t xml:space="preserve">Global </w:t>
            </w:r>
            <w:proofErr w:type="spellStart"/>
            <w:r w:rsidRPr="00B02E4B">
              <w:rPr>
                <w:rFonts w:asciiTheme="minorHAnsi" w:hAnsiTheme="minorHAnsi" w:cstheme="minorHAnsi"/>
                <w:color w:val="000000"/>
                <w:sz w:val="18"/>
                <w:szCs w:val="18"/>
                <w:lang w:val="es-MX"/>
              </w:rPr>
              <w:t>Trends</w:t>
            </w:r>
            <w:proofErr w:type="spellEnd"/>
            <w:r w:rsidRPr="00B02E4B">
              <w:rPr>
                <w:rFonts w:asciiTheme="minorHAnsi" w:hAnsiTheme="minorHAnsi" w:cstheme="minorHAnsi"/>
                <w:color w:val="000000"/>
                <w:sz w:val="18"/>
                <w:szCs w:val="18"/>
                <w:lang w:val="es-MX"/>
              </w:rPr>
              <w:t xml:space="preserve"> </w:t>
            </w:r>
            <w:proofErr w:type="spellStart"/>
            <w:r w:rsidRPr="00B02E4B">
              <w:rPr>
                <w:rFonts w:asciiTheme="minorHAnsi" w:hAnsiTheme="minorHAnsi" w:cstheme="minorHAnsi"/>
                <w:color w:val="000000"/>
                <w:sz w:val="18"/>
                <w:szCs w:val="18"/>
                <w:lang w:val="es-MX"/>
              </w:rPr>
              <w:t>Managed</w:t>
            </w:r>
            <w:proofErr w:type="spellEnd"/>
            <w:r w:rsidRPr="00B02E4B">
              <w:rPr>
                <w:rFonts w:asciiTheme="minorHAnsi" w:hAnsiTheme="minorHAnsi" w:cstheme="minorHAnsi"/>
                <w:color w:val="000000"/>
                <w:sz w:val="18"/>
                <w:szCs w:val="18"/>
                <w:lang w:val="es-MX"/>
              </w:rPr>
              <w:t xml:space="preserve"> Fund es una solución de fondo administrado basada en nuestra </w:t>
            </w:r>
          </w:p>
          <w:p w14:paraId="2B834C44" w14:textId="77777777" w:rsidR="003A3B34" w:rsidRPr="00B02E4B" w:rsidRDefault="003A3B34" w:rsidP="003A3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rPr>
            </w:pPr>
            <w:r w:rsidRPr="00B02E4B">
              <w:rPr>
                <w:rFonts w:asciiTheme="minorHAnsi" w:hAnsiTheme="minorHAnsi" w:cstheme="minorHAnsi"/>
                <w:color w:val="000000"/>
                <w:sz w:val="18"/>
                <w:szCs w:val="18"/>
                <w:lang w:val="es-MX"/>
              </w:rPr>
              <w:t xml:space="preserve">filosofía de inversión en «tendencias globales». Fund pretende lograr crecimiento a </w:t>
            </w:r>
          </w:p>
          <w:p w14:paraId="671196A8" w14:textId="77777777" w:rsidR="003A3B34" w:rsidRPr="00B02E4B" w:rsidRDefault="003A3B34" w:rsidP="003A3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rPr>
            </w:pPr>
            <w:r w:rsidRPr="00B02E4B">
              <w:rPr>
                <w:rFonts w:asciiTheme="minorHAnsi" w:hAnsiTheme="minorHAnsi" w:cstheme="minorHAnsi"/>
                <w:color w:val="000000"/>
                <w:sz w:val="18"/>
                <w:szCs w:val="18"/>
                <w:lang w:val="es-MX"/>
              </w:rPr>
              <w:t xml:space="preserve">medio y largo plazo invirtiendo en una estrategia de inversión administrada activamente, </w:t>
            </w:r>
          </w:p>
          <w:p w14:paraId="28CD8F96" w14:textId="77777777" w:rsidR="003A3B34" w:rsidRPr="00B02E4B" w:rsidRDefault="003A3B34" w:rsidP="003A3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rPr>
            </w:pPr>
            <w:r w:rsidRPr="00B02E4B">
              <w:rPr>
                <w:rFonts w:asciiTheme="minorHAnsi" w:hAnsiTheme="minorHAnsi" w:cstheme="minorHAnsi"/>
                <w:color w:val="000000"/>
                <w:sz w:val="18"/>
                <w:szCs w:val="18"/>
                <w:lang w:val="es-MX"/>
              </w:rPr>
              <w:t xml:space="preserve">seleccionado la exposición a esas «tendencias globales» y ofreciendo la mayor oportunidad </w:t>
            </w:r>
          </w:p>
          <w:p w14:paraId="538B8086" w14:textId="3100A954" w:rsidR="00477A77" w:rsidRPr="00B02E4B" w:rsidRDefault="003A3B34" w:rsidP="003A3B3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lang w:val="es-MX"/>
              </w:rPr>
            </w:pPr>
            <w:r w:rsidRPr="00B02E4B">
              <w:rPr>
                <w:rFonts w:asciiTheme="minorHAnsi" w:hAnsiTheme="minorHAnsi" w:cstheme="minorHAnsi"/>
                <w:color w:val="000000"/>
                <w:sz w:val="18"/>
                <w:szCs w:val="18"/>
                <w:lang w:val="es-MX"/>
              </w:rPr>
              <w:t>y relación riesgo/ganancias en cualquier momento dado</w:t>
            </w:r>
            <w:r w:rsidRPr="00B02E4B">
              <w:rPr>
                <w:rFonts w:asciiTheme="minorHAnsi" w:hAnsiTheme="minorHAnsi" w:cstheme="minorHAnsi"/>
                <w:color w:val="000000"/>
                <w:sz w:val="18"/>
                <w:szCs w:val="18"/>
                <w:lang w:val="es-MX"/>
              </w:rPr>
              <w:t xml:space="preserve"> </w:t>
            </w:r>
          </w:p>
        </w:tc>
        <w:tc>
          <w:tcPr>
            <w:tcW w:w="2268" w:type="dxa"/>
            <w:noWrap/>
          </w:tcPr>
          <w:p w14:paraId="29CE715E" w14:textId="77777777" w:rsidR="00477A77" w:rsidRPr="00B02E4B"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6FDFF112" w14:textId="5B424D6A"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roofErr w:type="spellStart"/>
            <w:r w:rsidRPr="007B628F">
              <w:rPr>
                <w:rFonts w:asciiTheme="minorHAnsi" w:hAnsiTheme="minorHAnsi" w:cstheme="minorHAnsi"/>
                <w:b/>
                <w:bCs/>
                <w:sz w:val="18"/>
                <w:szCs w:val="18"/>
                <w:lang w:val="en-US"/>
              </w:rPr>
              <w:t>Resul</w:t>
            </w:r>
            <w:r w:rsidR="00D04DAD">
              <w:rPr>
                <w:rFonts w:asciiTheme="minorHAnsi" w:hAnsiTheme="minorHAnsi" w:cstheme="minorHAnsi"/>
                <w:b/>
                <w:bCs/>
                <w:sz w:val="18"/>
                <w:szCs w:val="18"/>
                <w:lang w:val="en-US"/>
              </w:rPr>
              <w:t>tados</w:t>
            </w:r>
            <w:proofErr w:type="spellEnd"/>
            <w:r w:rsidRPr="00EA5609">
              <w:rPr>
                <w:rFonts w:asciiTheme="minorHAnsi" w:hAnsiTheme="minorHAnsi" w:cstheme="minorHAnsi"/>
                <w:sz w:val="18"/>
                <w:szCs w:val="18"/>
                <w:lang w:val="en-US"/>
              </w:rPr>
              <w:t xml:space="preserve">: </w:t>
            </w:r>
          </w:p>
          <w:p w14:paraId="7D303C24"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202</w:t>
            </w:r>
            <w:r>
              <w:rPr>
                <w:rFonts w:asciiTheme="minorHAnsi" w:hAnsiTheme="minorHAnsi" w:cstheme="minorHAnsi"/>
                <w:sz w:val="18"/>
                <w:szCs w:val="18"/>
                <w:lang w:val="en-US"/>
              </w:rPr>
              <w:t>3</w:t>
            </w:r>
            <w:r w:rsidRPr="00EA5609">
              <w:rPr>
                <w:rFonts w:asciiTheme="minorHAnsi" w:hAnsiTheme="minorHAnsi" w:cstheme="minorHAnsi"/>
                <w:sz w:val="18"/>
                <w:szCs w:val="18"/>
                <w:lang w:val="en-US"/>
              </w:rPr>
              <w:t xml:space="preserve"> YTD</w:t>
            </w:r>
            <w:proofErr w:type="gramStart"/>
            <w:r w:rsidRPr="00EA5609">
              <w:rPr>
                <w:rFonts w:asciiTheme="minorHAnsi" w:hAnsiTheme="minorHAnsi" w:cstheme="minorHAnsi"/>
                <w:sz w:val="18"/>
                <w:szCs w:val="18"/>
                <w:lang w:val="en-US"/>
              </w:rPr>
              <w:t>:.</w:t>
            </w:r>
            <w:r>
              <w:rPr>
                <w:rFonts w:asciiTheme="minorHAnsi" w:hAnsiTheme="minorHAnsi" w:cstheme="minorHAnsi"/>
                <w:sz w:val="18"/>
                <w:szCs w:val="18"/>
                <w:lang w:val="en-US"/>
              </w:rPr>
              <w:t>-</w:t>
            </w:r>
            <w:proofErr w:type="gramEnd"/>
            <w:r>
              <w:rPr>
                <w:rFonts w:asciiTheme="minorHAnsi" w:hAnsiTheme="minorHAnsi" w:cstheme="minorHAnsi"/>
                <w:sz w:val="18"/>
                <w:szCs w:val="18"/>
                <w:lang w:val="en-US"/>
              </w:rPr>
              <w:t>1.79%</w:t>
            </w:r>
          </w:p>
          <w:p w14:paraId="3E8033FA"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202</w:t>
            </w:r>
            <w:r>
              <w:rPr>
                <w:rFonts w:asciiTheme="minorHAnsi" w:hAnsiTheme="minorHAnsi" w:cstheme="minorHAnsi"/>
                <w:sz w:val="18"/>
                <w:szCs w:val="18"/>
                <w:lang w:val="en-US"/>
              </w:rPr>
              <w:t>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-21.95</w:t>
            </w:r>
            <w:r w:rsidRPr="00EA5609">
              <w:rPr>
                <w:rFonts w:asciiTheme="minorHAnsi" w:hAnsiTheme="minorHAnsi" w:cstheme="minorHAnsi"/>
                <w:sz w:val="18"/>
                <w:szCs w:val="18"/>
                <w:lang w:val="en-US"/>
              </w:rPr>
              <w:t xml:space="preserve">% </w:t>
            </w:r>
          </w:p>
          <w:p w14:paraId="5756E43F"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202</w:t>
            </w:r>
            <w:r>
              <w:rPr>
                <w:rFonts w:asciiTheme="minorHAnsi" w:hAnsiTheme="minorHAnsi" w:cstheme="minorHAnsi"/>
                <w:sz w:val="18"/>
                <w:szCs w:val="18"/>
                <w:lang w:val="en-US"/>
              </w:rPr>
              <w:t>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13.25</w:t>
            </w:r>
            <w:r w:rsidRPr="00EA5609">
              <w:rPr>
                <w:rFonts w:asciiTheme="minorHAnsi" w:hAnsiTheme="minorHAnsi" w:cstheme="minorHAnsi"/>
                <w:sz w:val="18"/>
                <w:szCs w:val="18"/>
                <w:lang w:val="en-US"/>
              </w:rPr>
              <w:t xml:space="preserve">% </w:t>
            </w:r>
          </w:p>
          <w:p w14:paraId="3B7F2A57" w14:textId="77777777" w:rsidR="00477A77" w:rsidRPr="00EA5609"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EA5609">
              <w:rPr>
                <w:rFonts w:asciiTheme="minorHAnsi" w:hAnsiTheme="minorHAnsi" w:cstheme="minorHAnsi"/>
                <w:sz w:val="18"/>
                <w:szCs w:val="18"/>
                <w:lang w:val="en-US"/>
              </w:rPr>
              <w:t>20</w:t>
            </w:r>
            <w:r>
              <w:rPr>
                <w:rFonts w:asciiTheme="minorHAnsi" w:hAnsiTheme="minorHAnsi" w:cstheme="minorHAnsi"/>
                <w:sz w:val="18"/>
                <w:szCs w:val="18"/>
                <w:lang w:val="en-US"/>
              </w:rPr>
              <w:t>20</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20.50</w:t>
            </w:r>
            <w:r w:rsidRPr="00EA5609">
              <w:rPr>
                <w:rFonts w:asciiTheme="minorHAnsi" w:hAnsiTheme="minorHAnsi" w:cstheme="minorHAnsi"/>
                <w:sz w:val="18"/>
                <w:szCs w:val="18"/>
                <w:lang w:val="en-US"/>
              </w:rPr>
              <w:t>%</w:t>
            </w:r>
          </w:p>
          <w:p w14:paraId="18882333"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tc>
      </w:tr>
      <w:tr w:rsidR="00477A77" w:rsidRPr="0066017A" w14:paraId="606142B0" w14:textId="77777777" w:rsidTr="00C0497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0" w:type="dxa"/>
          </w:tcPr>
          <w:p w14:paraId="5A2CB4A9" w14:textId="77777777" w:rsidR="00477A77" w:rsidRDefault="00477A77" w:rsidP="00477A77">
            <w:pPr>
              <w:jc w:val="center"/>
              <w:rPr>
                <w:rStyle w:val="Hyperlink"/>
                <w:rFonts w:asciiTheme="minorHAnsi" w:hAnsiTheme="minorHAnsi" w:cstheme="minorHAnsi"/>
                <w:b w:val="0"/>
                <w:bCs w:val="0"/>
                <w:color w:val="002060"/>
                <w:szCs w:val="24"/>
                <w:u w:val="none"/>
                <w:lang w:val="en-US"/>
              </w:rPr>
            </w:pPr>
          </w:p>
          <w:p w14:paraId="001BA0BF" w14:textId="77777777" w:rsidR="00477A77" w:rsidRPr="00570A44" w:rsidRDefault="00477A77" w:rsidP="00477A77">
            <w:pPr>
              <w:jc w:val="center"/>
              <w:rPr>
                <w:rFonts w:asciiTheme="minorHAnsi" w:hAnsiTheme="minorHAnsi" w:cstheme="minorHAnsi"/>
                <w:b w:val="0"/>
                <w:bCs w:val="0"/>
                <w:color w:val="002060"/>
                <w:szCs w:val="24"/>
                <w:lang w:val="en-US"/>
              </w:rPr>
            </w:pPr>
            <w:r w:rsidRPr="00570A44">
              <w:rPr>
                <w:rStyle w:val="Hyperlink"/>
                <w:rFonts w:asciiTheme="minorHAnsi" w:hAnsiTheme="minorHAnsi" w:cstheme="minorHAnsi"/>
                <w:color w:val="002060"/>
                <w:szCs w:val="24"/>
                <w:u w:val="none"/>
                <w:lang w:val="en-US"/>
              </w:rPr>
              <w:t xml:space="preserve">Dominion E Commerce </w:t>
            </w:r>
            <w:r w:rsidRPr="00570A44">
              <w:rPr>
                <w:rFonts w:asciiTheme="minorHAnsi" w:hAnsiTheme="minorHAnsi" w:cstheme="minorHAnsi"/>
                <w:color w:val="002060"/>
                <w:szCs w:val="24"/>
                <w:lang w:val="en-US"/>
              </w:rPr>
              <w:t xml:space="preserve"> </w:t>
            </w:r>
          </w:p>
          <w:p w14:paraId="3EF281B3" w14:textId="77777777" w:rsidR="00477A77" w:rsidRDefault="00477A77" w:rsidP="00477A77">
            <w:pPr>
              <w:jc w:val="center"/>
              <w:rPr>
                <w:rFonts w:asciiTheme="minorHAnsi" w:hAnsiTheme="minorHAnsi" w:cstheme="minorHAnsi"/>
                <w:b w:val="0"/>
                <w:bCs w:val="0"/>
                <w:color w:val="002060"/>
                <w:szCs w:val="24"/>
                <w:lang w:val="en-US"/>
              </w:rPr>
            </w:pPr>
          </w:p>
          <w:p w14:paraId="78668059" w14:textId="77777777" w:rsidR="00477A77" w:rsidRPr="00AE13D0" w:rsidRDefault="00477A77" w:rsidP="00477A77">
            <w:pPr>
              <w:jc w:val="center"/>
              <w:rPr>
                <w:rFonts w:asciiTheme="minorHAnsi" w:hAnsiTheme="minorHAnsi" w:cstheme="minorHAnsi"/>
                <w:b w:val="0"/>
                <w:bCs w:val="0"/>
                <w:sz w:val="20"/>
                <w:lang w:val="en-US"/>
              </w:rPr>
            </w:pPr>
            <w:r w:rsidRPr="00470738">
              <w:rPr>
                <w:rFonts w:asciiTheme="minorHAnsi" w:hAnsiTheme="minorHAnsi" w:cstheme="minorHAnsi"/>
                <w:noProof/>
                <w:color w:val="002060"/>
                <w:sz w:val="18"/>
                <w:szCs w:val="18"/>
              </w:rPr>
              <w:drawing>
                <wp:inline distT="0" distB="0" distL="0" distR="0" wp14:anchorId="07BCC7A4" wp14:editId="70439C77">
                  <wp:extent cx="981075" cy="351302"/>
                  <wp:effectExtent l="0" t="0" r="0" b="0"/>
                  <wp:docPr id="43" name="Picture 4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ack and white logo&#10;&#10;Description automatically generated"/>
                          <pic:cNvPicPr/>
                        </pic:nvPicPr>
                        <pic:blipFill>
                          <a:blip r:embed="rId20"/>
                          <a:stretch>
                            <a:fillRect/>
                          </a:stretch>
                        </pic:blipFill>
                        <pic:spPr>
                          <a:xfrm>
                            <a:off x="0" y="0"/>
                            <a:ext cx="995257" cy="356380"/>
                          </a:xfrm>
                          <a:prstGeom prst="rect">
                            <a:avLst/>
                          </a:prstGeom>
                        </pic:spPr>
                      </pic:pic>
                    </a:graphicData>
                  </a:graphic>
                </wp:inline>
              </w:drawing>
            </w:r>
          </w:p>
          <w:p w14:paraId="0F56DA22" w14:textId="77777777" w:rsidR="00477A77" w:rsidRPr="009806BA" w:rsidRDefault="00477A77" w:rsidP="00477A77">
            <w:pPr>
              <w:jc w:val="center"/>
              <w:rPr>
                <w:rFonts w:asciiTheme="minorHAnsi" w:hAnsiTheme="minorHAnsi" w:cstheme="minorHAnsi"/>
                <w:color w:val="002060"/>
                <w:szCs w:val="24"/>
                <w:lang w:val="en-US"/>
              </w:rPr>
            </w:pPr>
            <w:r w:rsidRPr="009806BA">
              <w:rPr>
                <w:rFonts w:asciiTheme="minorHAnsi" w:hAnsiTheme="minorHAnsi" w:cstheme="minorHAnsi"/>
                <w:color w:val="002060"/>
                <w:szCs w:val="24"/>
                <w:lang w:val="en-US"/>
              </w:rPr>
              <w:br/>
            </w:r>
          </w:p>
          <w:p w14:paraId="11FB1150" w14:textId="77777777" w:rsidR="00477A77" w:rsidRPr="00BF4A2E" w:rsidRDefault="00477A77" w:rsidP="00477A77">
            <w:pPr>
              <w:pStyle w:val="ListParagraph"/>
              <w:numPr>
                <w:ilvl w:val="0"/>
                <w:numId w:val="2"/>
              </w:numPr>
              <w:rPr>
                <w:rFonts w:asciiTheme="minorHAnsi" w:eastAsia="Calibri" w:hAnsiTheme="minorHAnsi" w:cstheme="minorHAnsi"/>
                <w:b w:val="0"/>
                <w:bCs w:val="0"/>
                <w:color w:val="0563C1"/>
                <w:spacing w:val="0"/>
                <w:sz w:val="20"/>
                <w:u w:val="single"/>
                <w:lang w:val="en-US"/>
              </w:rPr>
            </w:pPr>
            <w:r w:rsidRPr="00BF4A2E">
              <w:rPr>
                <w:rFonts w:asciiTheme="minorHAnsi" w:hAnsiTheme="minorHAnsi" w:cstheme="minorHAnsi"/>
                <w:b w:val="0"/>
                <w:bCs w:val="0"/>
                <w:sz w:val="20"/>
                <w:lang w:val="en-US"/>
              </w:rPr>
              <w:t xml:space="preserve">ISIN: </w:t>
            </w:r>
            <w:r w:rsidRPr="009F6067">
              <w:rPr>
                <w:rFonts w:asciiTheme="minorHAnsi" w:hAnsiTheme="minorHAnsi" w:cstheme="minorHAnsi"/>
                <w:b w:val="0"/>
                <w:bCs w:val="0"/>
                <w:spacing w:val="0"/>
                <w:sz w:val="20"/>
                <w:lang w:val="en-US"/>
              </w:rPr>
              <w:t>MT7000009981</w:t>
            </w:r>
          </w:p>
          <w:p w14:paraId="67D3DE10" w14:textId="4C3AA67D" w:rsidR="00477A77" w:rsidRPr="00C74C28" w:rsidRDefault="001E3BF3" w:rsidP="00477A77">
            <w:pPr>
              <w:pStyle w:val="ListParagraph"/>
              <w:numPr>
                <w:ilvl w:val="0"/>
                <w:numId w:val="5"/>
              </w:numPr>
              <w:rPr>
                <w:lang w:val="es-MX"/>
              </w:rPr>
            </w:pPr>
            <w:hyperlink r:id="rId23" w:history="1">
              <w:r w:rsidR="00477A77" w:rsidRPr="00BE1157">
                <w:rPr>
                  <w:rStyle w:val="Hyperlink"/>
                  <w:rFonts w:asciiTheme="minorHAnsi" w:hAnsiTheme="minorHAnsi" w:cstheme="minorHAnsi"/>
                  <w:b w:val="0"/>
                  <w:bCs w:val="0"/>
                  <w:sz w:val="18"/>
                  <w:szCs w:val="18"/>
                </w:rPr>
                <w:t xml:space="preserve">Factsheet: </w:t>
              </w:r>
              <w:r w:rsidR="00477A77">
                <w:rPr>
                  <w:rStyle w:val="Hyperlink"/>
                  <w:rFonts w:asciiTheme="minorHAnsi" w:hAnsiTheme="minorHAnsi" w:cstheme="minorHAnsi"/>
                  <w:b w:val="0"/>
                  <w:bCs w:val="0"/>
                  <w:sz w:val="18"/>
                  <w:szCs w:val="18"/>
                </w:rPr>
                <w:t>Feb</w:t>
              </w:r>
              <w:r w:rsidR="00477A77" w:rsidRPr="00BE1157">
                <w:rPr>
                  <w:rStyle w:val="Hyperlink"/>
                  <w:rFonts w:asciiTheme="minorHAnsi" w:hAnsiTheme="minorHAnsi" w:cstheme="minorHAnsi"/>
                  <w:b w:val="0"/>
                  <w:bCs w:val="0"/>
                  <w:sz w:val="18"/>
                  <w:szCs w:val="18"/>
                </w:rPr>
                <w:t xml:space="preserve"> 2023</w:t>
              </w:r>
            </w:hyperlink>
          </w:p>
        </w:tc>
        <w:tc>
          <w:tcPr>
            <w:tcW w:w="958" w:type="dxa"/>
          </w:tcPr>
          <w:p w14:paraId="45FAE7E6"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n-US"/>
              </w:rPr>
            </w:pPr>
          </w:p>
          <w:p w14:paraId="459F4576"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n-US"/>
              </w:rPr>
            </w:pPr>
          </w:p>
          <w:p w14:paraId="0A3890B8"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n-US"/>
              </w:rPr>
              <w:t xml:space="preserve">USD </w:t>
            </w:r>
          </w:p>
        </w:tc>
        <w:tc>
          <w:tcPr>
            <w:tcW w:w="1514" w:type="dxa"/>
          </w:tcPr>
          <w:p w14:paraId="371495F2" w14:textId="77777777" w:rsidR="00477A77" w:rsidRPr="00ED199A"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0"/>
              </w:rPr>
            </w:pPr>
          </w:p>
          <w:p w14:paraId="2BC93A1C" w14:textId="5AFB72B4" w:rsidR="00477A77" w:rsidRPr="00F764D1"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r w:rsidRPr="00ED199A">
              <w:rPr>
                <w:rFonts w:asciiTheme="minorHAnsi" w:hAnsiTheme="minorHAnsi" w:cstheme="minorHAnsi"/>
                <w:spacing w:val="0"/>
                <w:sz w:val="20"/>
              </w:rPr>
              <w:t xml:space="preserve">Min </w:t>
            </w:r>
            <w:proofErr w:type="spellStart"/>
            <w:r w:rsidR="00CD7B9D">
              <w:rPr>
                <w:rFonts w:asciiTheme="minorHAnsi" w:hAnsiTheme="minorHAnsi" w:cstheme="minorHAnsi"/>
                <w:spacing w:val="0"/>
                <w:sz w:val="20"/>
              </w:rPr>
              <w:t>Inversión</w:t>
            </w:r>
            <w:proofErr w:type="spellEnd"/>
            <w:r w:rsidRPr="00ED199A">
              <w:rPr>
                <w:rFonts w:asciiTheme="minorHAnsi" w:hAnsiTheme="minorHAnsi" w:cstheme="minorHAnsi"/>
                <w:spacing w:val="0"/>
                <w:sz w:val="20"/>
              </w:rPr>
              <w:t>: $10,000 USD</w:t>
            </w:r>
          </w:p>
        </w:tc>
        <w:tc>
          <w:tcPr>
            <w:tcW w:w="2728" w:type="dxa"/>
          </w:tcPr>
          <w:p w14:paraId="4C8F3958" w14:textId="77777777" w:rsidR="00CD7B9D" w:rsidRPr="006F5D50" w:rsidRDefault="00CD7B9D" w:rsidP="00CD7B9D">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s-MX"/>
              </w:rPr>
            </w:pPr>
            <w:r w:rsidRPr="006F5D50">
              <w:rPr>
                <w:rFonts w:asciiTheme="minorHAnsi" w:eastAsiaTheme="majorEastAsia" w:hAnsiTheme="minorHAnsi" w:cstheme="minorHAnsi"/>
                <w:b/>
                <w:bCs/>
                <w:sz w:val="20"/>
                <w:lang w:val="es-MX"/>
              </w:rPr>
              <w:t xml:space="preserve">Global </w:t>
            </w:r>
            <w:proofErr w:type="spellStart"/>
            <w:r w:rsidRPr="006F5D50">
              <w:rPr>
                <w:rFonts w:asciiTheme="minorHAnsi" w:eastAsiaTheme="majorEastAsia" w:hAnsiTheme="minorHAnsi" w:cstheme="minorHAnsi"/>
                <w:b/>
                <w:bCs/>
                <w:sz w:val="20"/>
                <w:lang w:val="es-MX"/>
              </w:rPr>
              <w:t>Trends</w:t>
            </w:r>
            <w:proofErr w:type="spellEnd"/>
            <w:r w:rsidRPr="006F5D50">
              <w:rPr>
                <w:rFonts w:asciiTheme="minorHAnsi" w:eastAsiaTheme="majorEastAsia" w:hAnsiTheme="minorHAnsi" w:cstheme="minorHAnsi"/>
                <w:b/>
                <w:bCs/>
                <w:sz w:val="20"/>
                <w:lang w:val="es-MX"/>
              </w:rPr>
              <w:t xml:space="preserve"> </w:t>
            </w:r>
            <w:proofErr w:type="spellStart"/>
            <w:r w:rsidRPr="006F5D50">
              <w:rPr>
                <w:rFonts w:asciiTheme="minorHAnsi" w:eastAsiaTheme="majorEastAsia" w:hAnsiTheme="minorHAnsi" w:cstheme="minorHAnsi"/>
                <w:b/>
                <w:bCs/>
                <w:sz w:val="20"/>
                <w:lang w:val="es-MX"/>
              </w:rPr>
              <w:t>Ecommerce</w:t>
            </w:r>
            <w:proofErr w:type="spellEnd"/>
            <w:r w:rsidRPr="006F5D50">
              <w:rPr>
                <w:rFonts w:asciiTheme="minorHAnsi" w:eastAsiaTheme="majorEastAsia" w:hAnsiTheme="minorHAnsi" w:cstheme="minorHAnsi"/>
                <w:b/>
                <w:bCs/>
                <w:sz w:val="20"/>
                <w:lang w:val="es-MX"/>
              </w:rPr>
              <w:t xml:space="preserve"> Fund pretende lograr crecimiento a medio y largo plazo para </w:t>
            </w:r>
          </w:p>
          <w:p w14:paraId="2D97B542" w14:textId="77777777" w:rsidR="00CD7B9D" w:rsidRPr="006F5D50" w:rsidRDefault="00CD7B9D" w:rsidP="00CD7B9D">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s-MX"/>
              </w:rPr>
            </w:pPr>
            <w:r w:rsidRPr="006F5D50">
              <w:rPr>
                <w:rFonts w:asciiTheme="minorHAnsi" w:eastAsiaTheme="majorEastAsia" w:hAnsiTheme="minorHAnsi" w:cstheme="minorHAnsi"/>
                <w:b/>
                <w:bCs/>
                <w:sz w:val="20"/>
                <w:lang w:val="es-MX"/>
              </w:rPr>
              <w:t xml:space="preserve">inversores invirtiendo en las empresas que son relevantes para la fuerte tendencia global </w:t>
            </w:r>
          </w:p>
          <w:p w14:paraId="30115D53" w14:textId="77777777" w:rsidR="00CD7B9D" w:rsidRPr="006F5D50" w:rsidRDefault="00CD7B9D" w:rsidP="00CD7B9D">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s-MX"/>
              </w:rPr>
            </w:pPr>
            <w:r w:rsidRPr="006F5D50">
              <w:rPr>
                <w:rFonts w:asciiTheme="minorHAnsi" w:eastAsiaTheme="majorEastAsia" w:hAnsiTheme="minorHAnsi" w:cstheme="minorHAnsi"/>
                <w:b/>
                <w:bCs/>
                <w:sz w:val="20"/>
                <w:lang w:val="es-MX"/>
              </w:rPr>
              <w:t xml:space="preserve">en el comercio electrónico. La cartera de Fund suele incluir empresas globales que se </w:t>
            </w:r>
          </w:p>
          <w:p w14:paraId="25360369" w14:textId="77777777" w:rsidR="00CD7B9D" w:rsidRPr="006F5D50" w:rsidRDefault="00CD7B9D" w:rsidP="00CD7B9D">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z w:val="20"/>
                <w:lang w:val="es-MX"/>
              </w:rPr>
            </w:pPr>
            <w:r w:rsidRPr="006F5D50">
              <w:rPr>
                <w:rFonts w:asciiTheme="minorHAnsi" w:eastAsiaTheme="majorEastAsia" w:hAnsiTheme="minorHAnsi" w:cstheme="minorHAnsi"/>
                <w:b/>
                <w:bCs/>
                <w:sz w:val="20"/>
                <w:lang w:val="es-MX"/>
              </w:rPr>
              <w:t xml:space="preserve">benefician directamente de la tendencia a través de su modelo comercial o actúan como </w:t>
            </w:r>
          </w:p>
          <w:p w14:paraId="502A957B" w14:textId="019AF30D" w:rsidR="00477A77" w:rsidRPr="006F5D50" w:rsidRDefault="00CD7B9D" w:rsidP="00CD7B9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9"/>
                <w:szCs w:val="19"/>
                <w:lang w:val="es-MX"/>
              </w:rPr>
            </w:pPr>
            <w:r w:rsidRPr="006F5D50">
              <w:rPr>
                <w:rFonts w:asciiTheme="minorHAnsi" w:eastAsiaTheme="majorEastAsia" w:hAnsiTheme="minorHAnsi" w:cstheme="minorHAnsi"/>
                <w:b/>
                <w:bCs/>
                <w:sz w:val="20"/>
                <w:lang w:val="es-MX"/>
              </w:rPr>
              <w:t>facilitadores para los participantes en la tendencia del comercio electrónico.</w:t>
            </w:r>
            <w:r w:rsidRPr="006F5D50">
              <w:rPr>
                <w:rFonts w:asciiTheme="minorHAnsi" w:eastAsiaTheme="majorEastAsia" w:hAnsiTheme="minorHAnsi" w:cstheme="minorHAnsi"/>
                <w:b/>
                <w:bCs/>
                <w:sz w:val="20"/>
                <w:szCs w:val="19"/>
                <w:lang w:val="es-MX"/>
              </w:rPr>
              <w:t xml:space="preserve"> </w:t>
            </w:r>
          </w:p>
        </w:tc>
        <w:tc>
          <w:tcPr>
            <w:tcW w:w="2268" w:type="dxa"/>
            <w:noWrap/>
          </w:tcPr>
          <w:p w14:paraId="0CB56F85" w14:textId="77777777" w:rsidR="00477A77" w:rsidRPr="006F5D50"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pacing w:val="0"/>
                <w:sz w:val="20"/>
                <w:lang w:val="es-MX"/>
              </w:rPr>
            </w:pPr>
          </w:p>
          <w:p w14:paraId="27840102" w14:textId="68756748"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pacing w:val="0"/>
                <w:sz w:val="20"/>
                <w:lang w:val="en-US"/>
              </w:rPr>
            </w:pPr>
            <w:proofErr w:type="spellStart"/>
            <w:r w:rsidRPr="007B628F">
              <w:rPr>
                <w:rFonts w:asciiTheme="minorHAnsi" w:hAnsiTheme="minorHAnsi" w:cstheme="minorHAnsi"/>
                <w:b/>
                <w:bCs/>
                <w:spacing w:val="0"/>
                <w:sz w:val="20"/>
                <w:lang w:val="en-US"/>
              </w:rPr>
              <w:t>Result</w:t>
            </w:r>
            <w:r w:rsidR="00CD7B9D">
              <w:rPr>
                <w:rFonts w:asciiTheme="minorHAnsi" w:hAnsiTheme="minorHAnsi" w:cstheme="minorHAnsi"/>
                <w:b/>
                <w:bCs/>
                <w:spacing w:val="0"/>
                <w:sz w:val="20"/>
                <w:lang w:val="en-US"/>
              </w:rPr>
              <w:t>ados</w:t>
            </w:r>
            <w:proofErr w:type="spellEnd"/>
            <w:r>
              <w:rPr>
                <w:rFonts w:asciiTheme="minorHAnsi" w:hAnsiTheme="minorHAnsi" w:cstheme="minorHAnsi"/>
                <w:spacing w:val="0"/>
                <w:sz w:val="20"/>
                <w:lang w:val="en-US"/>
              </w:rPr>
              <w:t xml:space="preserve">: </w:t>
            </w:r>
          </w:p>
          <w:p w14:paraId="0E276C57"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pacing w:val="0"/>
                <w:sz w:val="20"/>
                <w:lang w:val="en-US"/>
              </w:rPr>
            </w:pPr>
            <w:r>
              <w:rPr>
                <w:rFonts w:asciiTheme="minorHAnsi" w:hAnsiTheme="minorHAnsi" w:cstheme="minorHAnsi"/>
                <w:spacing w:val="0"/>
                <w:sz w:val="20"/>
                <w:lang w:val="en-US"/>
              </w:rPr>
              <w:t xml:space="preserve">2022: -31.39% </w:t>
            </w:r>
          </w:p>
          <w:p w14:paraId="19740B71"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pacing w:val="0"/>
                <w:sz w:val="20"/>
                <w:lang w:val="en-US"/>
              </w:rPr>
            </w:pPr>
            <w:r>
              <w:rPr>
                <w:rFonts w:asciiTheme="minorHAnsi" w:hAnsiTheme="minorHAnsi" w:cstheme="minorHAnsi"/>
                <w:spacing w:val="0"/>
                <w:sz w:val="20"/>
                <w:lang w:val="en-US"/>
              </w:rPr>
              <w:t xml:space="preserve">2021: -8.07% </w:t>
            </w:r>
          </w:p>
          <w:p w14:paraId="13E7AC9E"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eastAsiaTheme="majorEastAsia" w:hAnsiTheme="minorHAnsi" w:cstheme="minorHAnsi"/>
                <w:b/>
                <w:bCs/>
                <w:spacing w:val="0"/>
                <w:sz w:val="20"/>
                <w:lang w:val="en-US"/>
              </w:rPr>
            </w:pPr>
            <w:r>
              <w:rPr>
                <w:rFonts w:asciiTheme="minorHAnsi" w:hAnsiTheme="minorHAnsi" w:cstheme="minorHAnsi"/>
                <w:spacing w:val="0"/>
                <w:sz w:val="20"/>
                <w:lang w:val="en-US"/>
              </w:rPr>
              <w:t xml:space="preserve">2020: 31.11% </w:t>
            </w:r>
          </w:p>
          <w:p w14:paraId="39D5F693" w14:textId="77777777" w:rsidR="00477A77" w:rsidRPr="008B4BF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lang w:val="es-MX"/>
              </w:rPr>
            </w:pPr>
            <w:r w:rsidRPr="00705BDD">
              <w:rPr>
                <w:rFonts w:asciiTheme="minorHAnsi" w:hAnsiTheme="minorHAnsi" w:cstheme="minorHAnsi"/>
                <w:spacing w:val="0"/>
                <w:sz w:val="20"/>
                <w:lang w:val="en-US"/>
              </w:rPr>
              <w:t>Annual management fee 2,1</w:t>
            </w:r>
            <w:r>
              <w:rPr>
                <w:rFonts w:asciiTheme="minorHAnsi" w:hAnsiTheme="minorHAnsi" w:cstheme="minorHAnsi"/>
                <w:spacing w:val="0"/>
                <w:sz w:val="20"/>
                <w:lang w:val="en-US"/>
              </w:rPr>
              <w:t>%</w:t>
            </w:r>
          </w:p>
        </w:tc>
      </w:tr>
      <w:tr w:rsidR="009E0A8B" w:rsidRPr="00C95BC3" w14:paraId="623A36EB" w14:textId="77777777" w:rsidTr="00C0497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0" w:type="dxa"/>
          </w:tcPr>
          <w:p w14:paraId="0E483940" w14:textId="77777777" w:rsidR="009E0A8B" w:rsidRPr="00570A44" w:rsidRDefault="009E0A8B" w:rsidP="009E0A8B">
            <w:pPr>
              <w:jc w:val="center"/>
              <w:rPr>
                <w:rFonts w:asciiTheme="minorHAnsi" w:hAnsiTheme="minorHAnsi" w:cstheme="minorHAnsi"/>
                <w:b w:val="0"/>
                <w:bCs w:val="0"/>
                <w:noProof/>
              </w:rPr>
            </w:pPr>
            <w:r w:rsidRPr="00570A44">
              <w:rPr>
                <w:rStyle w:val="Strong"/>
                <w:rFonts w:asciiTheme="minorHAnsi" w:hAnsiTheme="minorHAnsi" w:cstheme="minorHAnsi"/>
                <w:b/>
                <w:bCs/>
                <w:color w:val="002060"/>
              </w:rPr>
              <w:t>Guinness Asian Equity Income Fund</w:t>
            </w:r>
            <w:r w:rsidRPr="00570A44">
              <w:rPr>
                <w:rFonts w:asciiTheme="minorHAnsi" w:hAnsiTheme="minorHAnsi" w:cstheme="minorHAnsi"/>
                <w:b w:val="0"/>
                <w:bCs w:val="0"/>
                <w:noProof/>
              </w:rPr>
              <w:t xml:space="preserve"> </w:t>
            </w:r>
          </w:p>
          <w:p w14:paraId="03C90187" w14:textId="77777777" w:rsidR="009E0A8B" w:rsidRPr="00FA2E82" w:rsidRDefault="009E0A8B" w:rsidP="009E0A8B">
            <w:pPr>
              <w:jc w:val="center"/>
              <w:rPr>
                <w:rFonts w:asciiTheme="minorHAnsi" w:hAnsiTheme="minorHAnsi" w:cstheme="minorHAnsi"/>
                <w:color w:val="002060"/>
              </w:rPr>
            </w:pPr>
            <w:r w:rsidRPr="00FA2E82">
              <w:rPr>
                <w:rFonts w:asciiTheme="minorHAnsi" w:hAnsiTheme="minorHAnsi" w:cstheme="minorHAnsi"/>
                <w:noProof/>
              </w:rPr>
              <w:drawing>
                <wp:inline distT="0" distB="0" distL="0" distR="0" wp14:anchorId="6CD682C7" wp14:editId="7C640EBD">
                  <wp:extent cx="1200150" cy="419100"/>
                  <wp:effectExtent l="0" t="0" r="0" b="0"/>
                  <wp:docPr id="19"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18"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r w:rsidRPr="00FA2E82">
              <w:rPr>
                <w:rFonts w:asciiTheme="minorHAnsi" w:hAnsiTheme="minorHAnsi" w:cstheme="minorHAnsi"/>
                <w:color w:val="002060"/>
              </w:rPr>
              <w:t xml:space="preserve"> </w:t>
            </w:r>
          </w:p>
          <w:p w14:paraId="514C5123" w14:textId="77777777" w:rsidR="009E0A8B" w:rsidRDefault="009E0A8B" w:rsidP="009E0A8B">
            <w:pPr>
              <w:rPr>
                <w:rFonts w:asciiTheme="minorHAnsi" w:hAnsiTheme="minorHAnsi" w:cstheme="minorHAnsi"/>
                <w:b w:val="0"/>
                <w:bCs w:val="0"/>
                <w:noProof/>
              </w:rPr>
            </w:pPr>
          </w:p>
          <w:p w14:paraId="77D19549" w14:textId="77777777" w:rsidR="009E0A8B" w:rsidRPr="005B72E2" w:rsidRDefault="009E0A8B" w:rsidP="009E0A8B">
            <w:pPr>
              <w:pStyle w:val="ListParagraph"/>
              <w:numPr>
                <w:ilvl w:val="0"/>
                <w:numId w:val="3"/>
              </w:numPr>
              <w:rPr>
                <w:rStyle w:val="Strong"/>
                <w:rFonts w:asciiTheme="minorHAnsi" w:hAnsiTheme="minorHAnsi" w:cstheme="minorHAnsi"/>
                <w:color w:val="000000" w:themeColor="text1"/>
                <w:sz w:val="20"/>
                <w:lang w:val="en-US"/>
              </w:rPr>
            </w:pPr>
            <w:r w:rsidRPr="005B72E2">
              <w:rPr>
                <w:rStyle w:val="Strong"/>
                <w:rFonts w:asciiTheme="minorHAnsi" w:hAnsiTheme="minorHAnsi" w:cstheme="minorHAnsi"/>
                <w:color w:val="000000" w:themeColor="text1"/>
                <w:sz w:val="20"/>
                <w:lang w:val="en-US"/>
              </w:rPr>
              <w:t xml:space="preserve">ISIN: </w:t>
            </w:r>
            <w:r w:rsidRPr="00490709">
              <w:rPr>
                <w:rStyle w:val="Strong"/>
                <w:rFonts w:asciiTheme="minorHAnsi" w:hAnsiTheme="minorHAnsi" w:cstheme="minorHAnsi"/>
                <w:color w:val="000000" w:themeColor="text1"/>
                <w:sz w:val="20"/>
                <w:lang w:val="en-US"/>
              </w:rPr>
              <w:t>IE00B</w:t>
            </w:r>
            <w:r w:rsidRPr="006055BD">
              <w:rPr>
                <w:rFonts w:asciiTheme="minorHAnsi" w:hAnsiTheme="minorHAnsi" w:cstheme="minorHAnsi"/>
                <w:b w:val="0"/>
                <w:bCs w:val="0"/>
                <w:sz w:val="18"/>
                <w:szCs w:val="18"/>
              </w:rPr>
              <w:t>VYPNQ40</w:t>
            </w:r>
          </w:p>
          <w:p w14:paraId="3E590F1A" w14:textId="4D4B8FE2" w:rsidR="009E0A8B" w:rsidRPr="006055BD" w:rsidRDefault="009E0A8B" w:rsidP="009E0A8B">
            <w:pPr>
              <w:pStyle w:val="ListParagraph"/>
              <w:numPr>
                <w:ilvl w:val="0"/>
                <w:numId w:val="3"/>
              </w:numPr>
              <w:rPr>
                <w:rStyle w:val="Hyperlink"/>
                <w:rFonts w:asciiTheme="minorHAnsi" w:hAnsiTheme="minorHAnsi" w:cstheme="minorHAnsi"/>
                <w:b w:val="0"/>
                <w:bCs w:val="0"/>
                <w:sz w:val="18"/>
                <w:szCs w:val="18"/>
                <w:lang w:val="en-US"/>
              </w:rPr>
            </w:pPr>
            <w:r w:rsidRPr="006055BD">
              <w:rPr>
                <w:rFonts w:asciiTheme="minorHAnsi" w:hAnsiTheme="minorHAnsi" w:cstheme="minorHAnsi"/>
                <w:sz w:val="18"/>
                <w:szCs w:val="18"/>
                <w:lang w:val="en-US"/>
              </w:rPr>
              <w:fldChar w:fldCharType="begin"/>
            </w:r>
            <w:r>
              <w:rPr>
                <w:rFonts w:asciiTheme="minorHAnsi" w:hAnsiTheme="minorHAnsi" w:cstheme="minorHAnsi"/>
                <w:sz w:val="18"/>
                <w:szCs w:val="18"/>
                <w:lang w:val="en-US"/>
              </w:rPr>
              <w:instrText>HYPERLINK "https://simulador-bonos.kngadvisors.co.uk/storage/biblioteca/factsheet-guinness-assian-equity-income-mayo-2023_8FTOX.pdf"</w:instrText>
            </w:r>
            <w:r w:rsidRPr="006055BD">
              <w:rPr>
                <w:rFonts w:asciiTheme="minorHAnsi" w:hAnsiTheme="minorHAnsi" w:cstheme="minorHAnsi"/>
                <w:sz w:val="18"/>
                <w:szCs w:val="18"/>
                <w:lang w:val="en-US"/>
              </w:rPr>
            </w:r>
            <w:r w:rsidRPr="006055BD">
              <w:rPr>
                <w:rFonts w:asciiTheme="minorHAnsi" w:hAnsiTheme="minorHAnsi" w:cstheme="minorHAnsi"/>
                <w:sz w:val="18"/>
                <w:szCs w:val="18"/>
                <w:lang w:val="en-US"/>
              </w:rPr>
              <w:fldChar w:fldCharType="separate"/>
            </w:r>
            <w:r w:rsidRPr="006055BD">
              <w:rPr>
                <w:rStyle w:val="Hyperlink"/>
                <w:rFonts w:asciiTheme="minorHAnsi" w:hAnsiTheme="minorHAnsi" w:cstheme="minorHAnsi"/>
                <w:b w:val="0"/>
                <w:bCs w:val="0"/>
                <w:sz w:val="18"/>
                <w:szCs w:val="18"/>
                <w:lang w:val="en-US"/>
              </w:rPr>
              <w:t xml:space="preserve">Factsheet </w:t>
            </w:r>
            <w:r>
              <w:rPr>
                <w:rStyle w:val="Hyperlink"/>
                <w:rFonts w:asciiTheme="minorHAnsi" w:hAnsiTheme="minorHAnsi" w:cstheme="minorHAnsi"/>
                <w:b w:val="0"/>
                <w:bCs w:val="0"/>
                <w:sz w:val="18"/>
                <w:szCs w:val="18"/>
                <w:lang w:val="en-US"/>
              </w:rPr>
              <w:t>Mayo</w:t>
            </w:r>
            <w:r w:rsidRPr="006055BD">
              <w:rPr>
                <w:rStyle w:val="Hyperlink"/>
                <w:rFonts w:asciiTheme="minorHAnsi" w:hAnsiTheme="minorHAnsi" w:cstheme="minorHAnsi"/>
                <w:b w:val="0"/>
                <w:bCs w:val="0"/>
                <w:sz w:val="18"/>
                <w:szCs w:val="18"/>
                <w:lang w:val="en-US"/>
              </w:rPr>
              <w:t xml:space="preserve"> 202</w:t>
            </w:r>
            <w:r>
              <w:rPr>
                <w:rStyle w:val="Hyperlink"/>
                <w:rFonts w:asciiTheme="minorHAnsi" w:hAnsiTheme="minorHAnsi" w:cstheme="minorHAnsi"/>
                <w:b w:val="0"/>
                <w:bCs w:val="0"/>
                <w:sz w:val="18"/>
                <w:szCs w:val="18"/>
                <w:lang w:val="en-US"/>
              </w:rPr>
              <w:t>3</w:t>
            </w:r>
          </w:p>
          <w:p w14:paraId="79A51C67" w14:textId="77777777" w:rsidR="009E0A8B" w:rsidRPr="00D6105D" w:rsidRDefault="009E0A8B" w:rsidP="009E0A8B">
            <w:pPr>
              <w:pStyle w:val="ListParagraph"/>
              <w:numPr>
                <w:ilvl w:val="0"/>
                <w:numId w:val="3"/>
              </w:numPr>
              <w:rPr>
                <w:rFonts w:asciiTheme="minorHAnsi" w:hAnsiTheme="minorHAnsi" w:cstheme="minorHAnsi"/>
                <w:b w:val="0"/>
                <w:bCs w:val="0"/>
                <w:color w:val="000000" w:themeColor="text1"/>
                <w:sz w:val="20"/>
                <w:lang w:val="es-MX"/>
              </w:rPr>
            </w:pPr>
            <w:r w:rsidRPr="006055BD">
              <w:rPr>
                <w:rFonts w:asciiTheme="minorHAnsi" w:hAnsiTheme="minorHAnsi" w:cstheme="minorHAnsi"/>
                <w:sz w:val="18"/>
                <w:szCs w:val="18"/>
                <w:lang w:val="en-US"/>
              </w:rPr>
              <w:fldChar w:fldCharType="end"/>
            </w:r>
            <w:r w:rsidRPr="005B72E2">
              <w:rPr>
                <w:rFonts w:asciiTheme="minorHAnsi" w:hAnsiTheme="minorHAnsi" w:cstheme="minorHAnsi"/>
                <w:b w:val="0"/>
                <w:bCs w:val="0"/>
                <w:color w:val="000000" w:themeColor="text1"/>
                <w:sz w:val="20"/>
                <w:lang w:val="es-MX"/>
              </w:rPr>
              <w:t>AUM $</w:t>
            </w:r>
            <w:r>
              <w:rPr>
                <w:rFonts w:asciiTheme="minorHAnsi" w:hAnsiTheme="minorHAnsi" w:cstheme="minorHAnsi"/>
                <w:b w:val="0"/>
                <w:bCs w:val="0"/>
                <w:color w:val="000000" w:themeColor="text1"/>
                <w:sz w:val="20"/>
                <w:lang w:val="es-MX"/>
              </w:rPr>
              <w:t>191</w:t>
            </w:r>
            <w:r w:rsidRPr="005B72E2">
              <w:rPr>
                <w:rFonts w:asciiTheme="minorHAnsi" w:hAnsiTheme="minorHAnsi" w:cstheme="minorHAnsi"/>
                <w:b w:val="0"/>
                <w:bCs w:val="0"/>
                <w:color w:val="000000" w:themeColor="text1"/>
                <w:sz w:val="20"/>
                <w:lang w:val="es-MX"/>
              </w:rPr>
              <w:t xml:space="preserve"> </w:t>
            </w:r>
            <w:proofErr w:type="spellStart"/>
            <w:r w:rsidRPr="005B72E2">
              <w:rPr>
                <w:rFonts w:asciiTheme="minorHAnsi" w:hAnsiTheme="minorHAnsi" w:cstheme="minorHAnsi"/>
                <w:b w:val="0"/>
                <w:bCs w:val="0"/>
                <w:color w:val="000000" w:themeColor="text1"/>
                <w:sz w:val="20"/>
                <w:lang w:val="es-MX"/>
              </w:rPr>
              <w:t>Mll</w:t>
            </w:r>
            <w:proofErr w:type="spellEnd"/>
          </w:p>
        </w:tc>
        <w:tc>
          <w:tcPr>
            <w:tcW w:w="958" w:type="dxa"/>
          </w:tcPr>
          <w:p w14:paraId="1B95BB7A" w14:textId="77777777"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USD </w:t>
            </w:r>
          </w:p>
          <w:p w14:paraId="48197C99" w14:textId="77777777"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p>
          <w:p w14:paraId="387A59AE" w14:textId="77777777"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GBP </w:t>
            </w:r>
          </w:p>
          <w:p w14:paraId="5367AFE9" w14:textId="77777777"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p>
          <w:p w14:paraId="4E3F91F4" w14:textId="5B9AAFA3"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EUR</w:t>
            </w:r>
          </w:p>
        </w:tc>
        <w:tc>
          <w:tcPr>
            <w:tcW w:w="1514" w:type="dxa"/>
          </w:tcPr>
          <w:p w14:paraId="74294BE9" w14:textId="77777777" w:rsidR="009E0A8B" w:rsidRPr="00B02E4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B02E4B">
              <w:rPr>
                <w:rFonts w:asciiTheme="minorHAnsi" w:hAnsiTheme="minorHAnsi" w:cstheme="minorHAnsi"/>
                <w:color w:val="000000"/>
                <w:sz w:val="20"/>
                <w:lang w:val="es-MX" w:eastAsia="es-MX"/>
              </w:rPr>
              <w:t>Dinámico</w:t>
            </w:r>
          </w:p>
          <w:p w14:paraId="6F52274C" w14:textId="77777777" w:rsidR="009E0A8B" w:rsidRPr="00B02E4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B02E4B">
              <w:rPr>
                <w:rFonts w:asciiTheme="minorHAnsi" w:hAnsiTheme="minorHAnsi" w:cstheme="minorHAnsi"/>
                <w:color w:val="000000"/>
                <w:sz w:val="20"/>
                <w:lang w:val="es-MX" w:eastAsia="es-MX"/>
              </w:rPr>
              <w:t xml:space="preserve">Volatilidad anualizada del </w:t>
            </w:r>
          </w:p>
          <w:p w14:paraId="7A24E77A" w14:textId="3DBA7FFA" w:rsidR="009E0A8B" w:rsidRDefault="009E0A8B" w:rsidP="009E0A8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B02E4B">
              <w:rPr>
                <w:rFonts w:asciiTheme="minorHAnsi" w:hAnsiTheme="minorHAnsi" w:cstheme="minorHAnsi"/>
                <w:color w:val="000000"/>
                <w:sz w:val="20"/>
                <w:lang w:val="es-MX" w:eastAsia="es-MX"/>
              </w:rPr>
              <w:t>15%</w:t>
            </w:r>
          </w:p>
        </w:tc>
        <w:tc>
          <w:tcPr>
            <w:tcW w:w="2728" w:type="dxa"/>
          </w:tcPr>
          <w:p w14:paraId="4851DD78"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E0A8B">
              <w:rPr>
                <w:rFonts w:asciiTheme="minorHAnsi" w:hAnsiTheme="minorHAnsi" w:cstheme="minorHAnsi"/>
                <w:sz w:val="20"/>
              </w:rPr>
              <w:t xml:space="preserve">Guinness Asian Equity Income Fund es un </w:t>
            </w:r>
          </w:p>
          <w:p w14:paraId="07AA15E5"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fondo de renta variable. Los inversores deben </w:t>
            </w:r>
          </w:p>
          <w:p w14:paraId="2316A8BE"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estar dispuestos y ser capaces de asumir los </w:t>
            </w:r>
          </w:p>
          <w:p w14:paraId="37543D7E"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riesgos de la inversión en renta variable. El </w:t>
            </w:r>
          </w:p>
          <w:p w14:paraId="35C7D4A7"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Fondo sólo invierte en la región de Asia; por </w:t>
            </w:r>
          </w:p>
          <w:p w14:paraId="4E35E841"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lo tanto, es susceptible a la evolución de esa </w:t>
            </w:r>
          </w:p>
          <w:p w14:paraId="051BDA70"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región, y puede ser volátil. Más detalles sobre </w:t>
            </w:r>
          </w:p>
          <w:p w14:paraId="18979F7B"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los factores de riesgo se incluyen en la </w:t>
            </w:r>
          </w:p>
          <w:p w14:paraId="0BCDEC48"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documentación del Fondo, disponible en </w:t>
            </w:r>
          </w:p>
          <w:p w14:paraId="75EE3B47"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nuestro sitio web. El valor de una inversión y </w:t>
            </w:r>
          </w:p>
          <w:p w14:paraId="4F650AAD"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los ingresos derivados de la misma pueden </w:t>
            </w:r>
          </w:p>
          <w:p w14:paraId="725780A9"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bajar o subir como consecuencia de los </w:t>
            </w:r>
          </w:p>
          <w:p w14:paraId="21EFD03A"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lastRenderedPageBreak/>
              <w:t xml:space="preserve">movimientos del mercado y de las divisas; es </w:t>
            </w:r>
          </w:p>
          <w:p w14:paraId="08140C3A" w14:textId="77777777" w:rsidR="009E0A8B" w:rsidRP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E0A8B">
              <w:rPr>
                <w:rFonts w:asciiTheme="minorHAnsi" w:hAnsiTheme="minorHAnsi" w:cstheme="minorHAnsi"/>
                <w:sz w:val="20"/>
                <w:lang w:val="es-MX"/>
              </w:rPr>
              <w:t xml:space="preserve">posible que no recupere el importe invertido </w:t>
            </w:r>
          </w:p>
          <w:p w14:paraId="74D12E0D" w14:textId="0425C7AB" w:rsidR="009E0A8B" w:rsidRPr="00140A29"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roofErr w:type="spellStart"/>
            <w:r w:rsidRPr="009E0A8B">
              <w:rPr>
                <w:rFonts w:asciiTheme="minorHAnsi" w:hAnsiTheme="minorHAnsi" w:cstheme="minorHAnsi"/>
                <w:sz w:val="20"/>
              </w:rPr>
              <w:t>inicialmente</w:t>
            </w:r>
            <w:proofErr w:type="spellEnd"/>
          </w:p>
        </w:tc>
        <w:tc>
          <w:tcPr>
            <w:tcW w:w="2268" w:type="dxa"/>
            <w:noWrap/>
          </w:tcPr>
          <w:p w14:paraId="0738ADC4" w14:textId="77777777" w:rsidR="009E0A8B" w:rsidRPr="006F00D2"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246EE40A" w14:textId="77777777"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Pr>
                <w:rFonts w:asciiTheme="minorHAnsi" w:hAnsiTheme="minorHAnsi" w:cstheme="minorHAnsi"/>
                <w:b/>
                <w:bCs/>
                <w:sz w:val="18"/>
                <w:szCs w:val="18"/>
                <w:lang w:val="en-US"/>
              </w:rPr>
              <w:t>Resultados</w:t>
            </w:r>
            <w:proofErr w:type="spellEnd"/>
            <w:r>
              <w:rPr>
                <w:rFonts w:asciiTheme="minorHAnsi" w:hAnsiTheme="minorHAnsi" w:cstheme="minorHAnsi"/>
                <w:b/>
                <w:bCs/>
                <w:sz w:val="18"/>
                <w:szCs w:val="18"/>
                <w:lang w:val="en-US"/>
              </w:rPr>
              <w:t xml:space="preserve">: </w:t>
            </w:r>
          </w:p>
          <w:p w14:paraId="4D2F1113" w14:textId="61987090"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2023</w:t>
            </w:r>
            <w:r>
              <w:rPr>
                <w:rFonts w:asciiTheme="minorHAnsi" w:hAnsiTheme="minorHAnsi" w:cstheme="minorHAnsi"/>
                <w:sz w:val="18"/>
                <w:szCs w:val="18"/>
                <w:lang w:val="en-US"/>
              </w:rPr>
              <w:t xml:space="preserve">: </w:t>
            </w:r>
            <w:r w:rsidR="0002795D">
              <w:rPr>
                <w:rFonts w:asciiTheme="minorHAnsi" w:hAnsiTheme="minorHAnsi" w:cstheme="minorHAnsi"/>
                <w:sz w:val="18"/>
                <w:szCs w:val="18"/>
                <w:lang w:val="en-US"/>
              </w:rPr>
              <w:t>1.8</w:t>
            </w:r>
            <w:r>
              <w:rPr>
                <w:rFonts w:asciiTheme="minorHAnsi" w:hAnsiTheme="minorHAnsi" w:cstheme="minorHAnsi"/>
                <w:sz w:val="18"/>
                <w:szCs w:val="18"/>
                <w:lang w:val="en-US"/>
              </w:rPr>
              <w:t>%</w:t>
            </w:r>
          </w:p>
          <w:p w14:paraId="21AEDDA5" w14:textId="3353427C"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2022</w:t>
            </w:r>
            <w:r>
              <w:rPr>
                <w:rFonts w:asciiTheme="minorHAnsi" w:hAnsiTheme="minorHAnsi" w:cstheme="minorHAnsi"/>
                <w:sz w:val="18"/>
                <w:szCs w:val="18"/>
                <w:lang w:val="en-US"/>
              </w:rPr>
              <w:t>: -</w:t>
            </w:r>
            <w:r w:rsidR="0002795D">
              <w:rPr>
                <w:rFonts w:asciiTheme="minorHAnsi" w:hAnsiTheme="minorHAnsi" w:cstheme="minorHAnsi"/>
                <w:sz w:val="18"/>
                <w:szCs w:val="18"/>
                <w:lang w:val="en-US"/>
              </w:rPr>
              <w:t>16.8</w:t>
            </w:r>
            <w:r>
              <w:rPr>
                <w:rFonts w:asciiTheme="minorHAnsi" w:hAnsiTheme="minorHAnsi" w:cstheme="minorHAnsi"/>
                <w:sz w:val="18"/>
                <w:szCs w:val="18"/>
                <w:lang w:val="en-US"/>
              </w:rPr>
              <w:t>%</w:t>
            </w:r>
          </w:p>
          <w:p w14:paraId="4C79D151" w14:textId="7CE88131"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2021</w:t>
            </w:r>
            <w:r>
              <w:rPr>
                <w:rFonts w:asciiTheme="minorHAnsi" w:hAnsiTheme="minorHAnsi" w:cstheme="minorHAnsi"/>
                <w:sz w:val="18"/>
                <w:szCs w:val="18"/>
                <w:lang w:val="en-US"/>
              </w:rPr>
              <w:t xml:space="preserve">: </w:t>
            </w:r>
            <w:r w:rsidR="0002795D">
              <w:rPr>
                <w:rFonts w:asciiTheme="minorHAnsi" w:hAnsiTheme="minorHAnsi" w:cstheme="minorHAnsi"/>
                <w:sz w:val="18"/>
                <w:szCs w:val="18"/>
                <w:lang w:val="en-US"/>
              </w:rPr>
              <w:t>11.1</w:t>
            </w:r>
            <w:r>
              <w:rPr>
                <w:rFonts w:asciiTheme="minorHAnsi" w:hAnsiTheme="minorHAnsi" w:cstheme="minorHAnsi"/>
                <w:sz w:val="18"/>
                <w:szCs w:val="18"/>
                <w:lang w:val="en-US"/>
              </w:rPr>
              <w:t>%</w:t>
            </w:r>
          </w:p>
          <w:p w14:paraId="785FEA1D" w14:textId="725E5994"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110008">
              <w:rPr>
                <w:rFonts w:asciiTheme="minorHAnsi" w:hAnsiTheme="minorHAnsi" w:cstheme="minorHAnsi"/>
                <w:b/>
                <w:bCs/>
                <w:sz w:val="18"/>
                <w:szCs w:val="18"/>
                <w:lang w:val="en-US"/>
              </w:rPr>
              <w:t>2020</w:t>
            </w:r>
            <w:r>
              <w:rPr>
                <w:rFonts w:asciiTheme="minorHAnsi" w:hAnsiTheme="minorHAnsi" w:cstheme="minorHAnsi"/>
                <w:sz w:val="18"/>
                <w:szCs w:val="18"/>
                <w:lang w:val="en-US"/>
              </w:rPr>
              <w:t xml:space="preserve">: </w:t>
            </w:r>
            <w:r w:rsidR="0002795D">
              <w:rPr>
                <w:rFonts w:asciiTheme="minorHAnsi" w:hAnsiTheme="minorHAnsi" w:cstheme="minorHAnsi"/>
                <w:sz w:val="18"/>
                <w:szCs w:val="18"/>
                <w:lang w:val="en-US"/>
              </w:rPr>
              <w:t>8.1</w:t>
            </w:r>
            <w:r>
              <w:rPr>
                <w:rFonts w:asciiTheme="minorHAnsi" w:hAnsiTheme="minorHAnsi" w:cstheme="minorHAnsi"/>
                <w:sz w:val="18"/>
                <w:szCs w:val="18"/>
                <w:lang w:val="en-US"/>
              </w:rPr>
              <w:t>%</w:t>
            </w:r>
          </w:p>
          <w:p w14:paraId="12A544A3" w14:textId="77777777" w:rsidR="009E0A8B"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2B61CE75" w14:textId="754C3275" w:rsidR="009E0A8B" w:rsidRPr="001E7AEF" w:rsidRDefault="009E0A8B" w:rsidP="009E0A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tc>
      </w:tr>
      <w:tr w:rsidR="00477A77" w:rsidRPr="00615923" w14:paraId="62BEDD19" w14:textId="77777777" w:rsidTr="00C0497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0" w:type="dxa"/>
          </w:tcPr>
          <w:p w14:paraId="6E59BC18"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Marlborough Special Situations Cell</w:t>
            </w:r>
          </w:p>
          <w:p w14:paraId="0391E60D" w14:textId="77777777" w:rsidR="00477A77" w:rsidRDefault="00477A77" w:rsidP="00477A77">
            <w:pPr>
              <w:jc w:val="center"/>
              <w:rPr>
                <w:rFonts w:asciiTheme="minorHAnsi" w:hAnsiTheme="minorHAnsi" w:cstheme="minorHAnsi"/>
                <w:b w:val="0"/>
                <w:bCs w:val="0"/>
                <w:color w:val="002060"/>
              </w:rPr>
            </w:pPr>
          </w:p>
          <w:p w14:paraId="0F33219F" w14:textId="77777777" w:rsidR="00477A77" w:rsidRPr="006C4C71" w:rsidRDefault="00477A77" w:rsidP="00477A77">
            <w:pPr>
              <w:jc w:val="center"/>
              <w:rPr>
                <w:rFonts w:asciiTheme="minorHAnsi" w:hAnsiTheme="minorHAnsi" w:cstheme="minorHAnsi"/>
                <w:color w:val="002060"/>
              </w:rPr>
            </w:pPr>
            <w:r w:rsidRPr="00615923">
              <w:rPr>
                <w:rFonts w:asciiTheme="minorHAnsi" w:hAnsiTheme="minorHAnsi" w:cstheme="minorHAnsi"/>
                <w:noProof/>
                <w:color w:val="002060"/>
              </w:rPr>
              <w:drawing>
                <wp:inline distT="0" distB="0" distL="0" distR="0" wp14:anchorId="25967201" wp14:editId="17A06842">
                  <wp:extent cx="1074735" cy="320134"/>
                  <wp:effectExtent l="0" t="0" r="0" b="3810"/>
                  <wp:docPr id="1706234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377" name=""/>
                          <pic:cNvPicPr/>
                        </pic:nvPicPr>
                        <pic:blipFill>
                          <a:blip r:embed="rId24"/>
                          <a:stretch>
                            <a:fillRect/>
                          </a:stretch>
                        </pic:blipFill>
                        <pic:spPr>
                          <a:xfrm>
                            <a:off x="0" y="0"/>
                            <a:ext cx="1084340" cy="322995"/>
                          </a:xfrm>
                          <a:prstGeom prst="rect">
                            <a:avLst/>
                          </a:prstGeom>
                        </pic:spPr>
                      </pic:pic>
                    </a:graphicData>
                  </a:graphic>
                </wp:inline>
              </w:drawing>
            </w:r>
          </w:p>
          <w:p w14:paraId="379D7A46" w14:textId="77777777" w:rsidR="00477A77" w:rsidRDefault="00477A77" w:rsidP="00477A77">
            <w:pPr>
              <w:jc w:val="center"/>
              <w:rPr>
                <w:rStyle w:val="Strong"/>
                <w:rFonts w:asciiTheme="minorHAnsi" w:hAnsiTheme="minorHAnsi" w:cstheme="minorHAnsi"/>
                <w:color w:val="002060"/>
              </w:rPr>
            </w:pPr>
          </w:p>
          <w:p w14:paraId="2F689B09" w14:textId="77777777" w:rsidR="00477A77" w:rsidRPr="00615923" w:rsidRDefault="001E3BF3" w:rsidP="00477A77">
            <w:pPr>
              <w:pStyle w:val="ListParagraph"/>
              <w:numPr>
                <w:ilvl w:val="0"/>
                <w:numId w:val="9"/>
              </w:numPr>
              <w:rPr>
                <w:rStyle w:val="Strong"/>
                <w:rFonts w:asciiTheme="minorHAnsi" w:hAnsiTheme="minorHAnsi" w:cstheme="minorHAnsi"/>
                <w:b/>
                <w:bCs/>
                <w:color w:val="002060"/>
                <w:sz w:val="20"/>
                <w:szCs w:val="16"/>
              </w:rPr>
            </w:pPr>
            <w:hyperlink r:id="rId25" w:history="1">
              <w:r w:rsidR="00477A77" w:rsidRPr="00615923">
                <w:rPr>
                  <w:rStyle w:val="Hyperlink"/>
                  <w:rFonts w:asciiTheme="minorHAnsi" w:hAnsiTheme="minorHAnsi" w:cstheme="minorHAnsi"/>
                  <w:sz w:val="20"/>
                  <w:szCs w:val="16"/>
                </w:rPr>
                <w:t>F</w:t>
              </w:r>
              <w:r w:rsidR="00477A77" w:rsidRPr="00615923">
                <w:rPr>
                  <w:rStyle w:val="Hyperlink"/>
                  <w:sz w:val="20"/>
                  <w:szCs w:val="16"/>
                </w:rPr>
                <w:t>actsheet Feb 2023</w:t>
              </w:r>
            </w:hyperlink>
            <w:r w:rsidR="00477A77">
              <w:rPr>
                <w:rStyle w:val="Strong"/>
                <w:b/>
                <w:bCs/>
                <w:color w:val="002060"/>
                <w:sz w:val="20"/>
                <w:szCs w:val="16"/>
              </w:rPr>
              <w:t xml:space="preserve"> </w:t>
            </w:r>
          </w:p>
          <w:p w14:paraId="5B10664F" w14:textId="77777777" w:rsidR="00477A77" w:rsidRPr="00615923" w:rsidRDefault="00477A77" w:rsidP="00477A77">
            <w:pPr>
              <w:pStyle w:val="ListParagraph"/>
              <w:rPr>
                <w:rStyle w:val="Strong"/>
                <w:rFonts w:asciiTheme="minorHAnsi" w:hAnsiTheme="minorHAnsi" w:cstheme="minorHAnsi"/>
                <w:b/>
                <w:bCs/>
                <w:color w:val="002060"/>
                <w:sz w:val="20"/>
                <w:szCs w:val="16"/>
              </w:rPr>
            </w:pPr>
          </w:p>
        </w:tc>
        <w:tc>
          <w:tcPr>
            <w:tcW w:w="958" w:type="dxa"/>
          </w:tcPr>
          <w:p w14:paraId="1F31CDD3"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USD </w:t>
            </w:r>
          </w:p>
          <w:p w14:paraId="54B1EB6C"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p>
          <w:p w14:paraId="48A16AEC"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GBP </w:t>
            </w:r>
          </w:p>
          <w:p w14:paraId="738FADA8"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p>
          <w:p w14:paraId="6A0602A2"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EUR </w:t>
            </w:r>
          </w:p>
        </w:tc>
        <w:tc>
          <w:tcPr>
            <w:tcW w:w="1514" w:type="dxa"/>
          </w:tcPr>
          <w:p w14:paraId="03A003C1"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p>
          <w:p w14:paraId="2CBCC31B" w14:textId="58559024"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 xml:space="preserve">Min. </w:t>
            </w:r>
            <w:r w:rsidR="00570A44">
              <w:rPr>
                <w:rFonts w:asciiTheme="minorHAnsi" w:hAnsiTheme="minorHAnsi" w:cstheme="minorHAnsi"/>
                <w:color w:val="000000"/>
                <w:sz w:val="20"/>
                <w:lang w:val="es-MX" w:eastAsia="es-MX"/>
              </w:rPr>
              <w:t>Inversión</w:t>
            </w:r>
          </w:p>
          <w:p w14:paraId="60959AEE" w14:textId="77777777" w:rsidR="00477A77" w:rsidRPr="00F075A0"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r w:rsidRPr="00615923">
              <w:rPr>
                <w:rFonts w:asciiTheme="minorHAnsi" w:hAnsiTheme="minorHAnsi" w:cstheme="minorHAnsi"/>
                <w:color w:val="000000"/>
                <w:sz w:val="20"/>
                <w:lang w:val="es-MX" w:eastAsia="es-MX"/>
              </w:rPr>
              <w:t>10000.00</w:t>
            </w:r>
          </w:p>
        </w:tc>
        <w:tc>
          <w:tcPr>
            <w:tcW w:w="2728" w:type="dxa"/>
          </w:tcPr>
          <w:p w14:paraId="79ECEEC4" w14:textId="77777777" w:rsidR="00E11330" w:rsidRPr="00E11330" w:rsidRDefault="00E11330" w:rsidP="00E1133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E11330">
              <w:rPr>
                <w:rFonts w:asciiTheme="minorHAnsi" w:hAnsiTheme="minorHAnsi" w:cstheme="minorHAnsi"/>
                <w:sz w:val="20"/>
              </w:rPr>
              <w:t xml:space="preserve">Marlborough Special Situations es </w:t>
            </w:r>
            <w:proofErr w:type="spellStart"/>
            <w:r w:rsidRPr="00E11330">
              <w:rPr>
                <w:rFonts w:asciiTheme="minorHAnsi" w:hAnsiTheme="minorHAnsi" w:cstheme="minorHAnsi"/>
                <w:sz w:val="20"/>
              </w:rPr>
              <w:t>una</w:t>
            </w:r>
            <w:proofErr w:type="spellEnd"/>
            <w:r w:rsidRPr="00E11330">
              <w:rPr>
                <w:rFonts w:asciiTheme="minorHAnsi" w:hAnsiTheme="minorHAnsi" w:cstheme="minorHAnsi"/>
                <w:sz w:val="20"/>
              </w:rPr>
              <w:t xml:space="preserve"> </w:t>
            </w:r>
            <w:proofErr w:type="spellStart"/>
            <w:r w:rsidRPr="00E11330">
              <w:rPr>
                <w:rFonts w:asciiTheme="minorHAnsi" w:hAnsiTheme="minorHAnsi" w:cstheme="minorHAnsi"/>
                <w:sz w:val="20"/>
              </w:rPr>
              <w:t>célula</w:t>
            </w:r>
            <w:proofErr w:type="spellEnd"/>
            <w:r w:rsidRPr="00E11330">
              <w:rPr>
                <w:rFonts w:asciiTheme="minorHAnsi" w:hAnsiTheme="minorHAnsi" w:cstheme="minorHAnsi"/>
                <w:sz w:val="20"/>
              </w:rPr>
              <w:t xml:space="preserve"> de Marlborough </w:t>
            </w:r>
          </w:p>
          <w:p w14:paraId="1190DE53" w14:textId="77777777" w:rsidR="00E11330" w:rsidRPr="00E11330" w:rsidRDefault="00E11330" w:rsidP="00E1133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E11330">
              <w:rPr>
                <w:rFonts w:asciiTheme="minorHAnsi" w:hAnsiTheme="minorHAnsi" w:cstheme="minorHAnsi"/>
                <w:sz w:val="20"/>
                <w:lang w:val="es-MX"/>
              </w:rPr>
              <w:t xml:space="preserve">International Fund PCC </w:t>
            </w:r>
            <w:proofErr w:type="spellStart"/>
            <w:r w:rsidRPr="00E11330">
              <w:rPr>
                <w:rFonts w:asciiTheme="minorHAnsi" w:hAnsiTheme="minorHAnsi" w:cstheme="minorHAnsi"/>
                <w:sz w:val="20"/>
                <w:lang w:val="es-MX"/>
              </w:rPr>
              <w:t>Limited</w:t>
            </w:r>
            <w:proofErr w:type="spellEnd"/>
            <w:r w:rsidRPr="00E11330">
              <w:rPr>
                <w:rFonts w:asciiTheme="minorHAnsi" w:hAnsiTheme="minorHAnsi" w:cstheme="minorHAnsi"/>
                <w:sz w:val="20"/>
                <w:lang w:val="es-MX"/>
              </w:rPr>
              <w:t xml:space="preserve">, una institución de inversión colectiva de Clase B </w:t>
            </w:r>
          </w:p>
          <w:p w14:paraId="1172DC43" w14:textId="26268352" w:rsidR="00E11330" w:rsidRPr="00E11330" w:rsidRDefault="00E11330" w:rsidP="00E1133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E11330">
              <w:rPr>
                <w:rFonts w:asciiTheme="minorHAnsi" w:hAnsiTheme="minorHAnsi" w:cstheme="minorHAnsi"/>
                <w:sz w:val="20"/>
                <w:lang w:val="es-MX"/>
              </w:rPr>
              <w:t xml:space="preserve">colectiva de Clase B autorizada por la Comisión de Servicios Financieros de Guernsey. El objetivo de inversión de la Célula es principalmente </w:t>
            </w:r>
          </w:p>
          <w:p w14:paraId="5FCC87CC" w14:textId="36FE90C2" w:rsidR="00477A77" w:rsidRPr="00E11330" w:rsidRDefault="00E11330" w:rsidP="00E1133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E11330">
              <w:rPr>
                <w:rFonts w:asciiTheme="minorHAnsi" w:hAnsiTheme="minorHAnsi" w:cstheme="minorHAnsi"/>
                <w:sz w:val="20"/>
                <w:lang w:val="es-MX"/>
              </w:rPr>
              <w:t>lograr el crecimiento del capital actuando como fondo alimentador del</w:t>
            </w:r>
            <w:r>
              <w:rPr>
                <w:rFonts w:asciiTheme="minorHAnsi" w:hAnsiTheme="minorHAnsi" w:cstheme="minorHAnsi"/>
                <w:sz w:val="20"/>
                <w:lang w:val="es-MX"/>
              </w:rPr>
              <w:t xml:space="preserve"> </w:t>
            </w:r>
            <w:proofErr w:type="spellStart"/>
            <w:r w:rsidRPr="00E11330">
              <w:rPr>
                <w:rFonts w:asciiTheme="minorHAnsi" w:hAnsiTheme="minorHAnsi" w:cstheme="minorHAnsi"/>
                <w:sz w:val="20"/>
                <w:lang w:val="es-MX"/>
              </w:rPr>
              <w:t>Marlborough</w:t>
            </w:r>
            <w:proofErr w:type="spellEnd"/>
            <w:r w:rsidRPr="00E11330">
              <w:rPr>
                <w:rFonts w:asciiTheme="minorHAnsi" w:hAnsiTheme="minorHAnsi" w:cstheme="minorHAnsi"/>
                <w:sz w:val="20"/>
                <w:lang w:val="es-MX"/>
              </w:rPr>
              <w:t xml:space="preserve"> </w:t>
            </w:r>
            <w:proofErr w:type="spellStart"/>
            <w:r w:rsidRPr="00E11330">
              <w:rPr>
                <w:rFonts w:asciiTheme="minorHAnsi" w:hAnsiTheme="minorHAnsi" w:cstheme="minorHAnsi"/>
                <w:sz w:val="20"/>
                <w:lang w:val="es-MX"/>
              </w:rPr>
              <w:t>Special</w:t>
            </w:r>
            <w:proofErr w:type="spellEnd"/>
            <w:r w:rsidRPr="00E11330">
              <w:rPr>
                <w:rFonts w:asciiTheme="minorHAnsi" w:hAnsiTheme="minorHAnsi" w:cstheme="minorHAnsi"/>
                <w:sz w:val="20"/>
                <w:lang w:val="es-MX"/>
              </w:rPr>
              <w:t xml:space="preserve"> </w:t>
            </w:r>
            <w:proofErr w:type="spellStart"/>
            <w:r w:rsidRPr="00E11330">
              <w:rPr>
                <w:rFonts w:asciiTheme="minorHAnsi" w:hAnsiTheme="minorHAnsi" w:cstheme="minorHAnsi"/>
                <w:sz w:val="20"/>
                <w:lang w:val="es-MX"/>
              </w:rPr>
              <w:t>Situations</w:t>
            </w:r>
            <w:proofErr w:type="spellEnd"/>
            <w:r w:rsidRPr="00E11330">
              <w:rPr>
                <w:rFonts w:asciiTheme="minorHAnsi" w:hAnsiTheme="minorHAnsi" w:cstheme="minorHAnsi"/>
                <w:sz w:val="20"/>
                <w:lang w:val="es-MX"/>
              </w:rPr>
              <w:t xml:space="preserve"> Fund, un fondo OICVM autorizado </w:t>
            </w:r>
            <w:proofErr w:type="spellStart"/>
            <w:r w:rsidRPr="00E11330">
              <w:rPr>
                <w:rFonts w:asciiTheme="minorHAnsi" w:hAnsiTheme="minorHAnsi" w:cstheme="minorHAnsi"/>
                <w:sz w:val="20"/>
                <w:lang w:val="es-MX"/>
              </w:rPr>
              <w:t>autorizado</w:t>
            </w:r>
            <w:proofErr w:type="spellEnd"/>
            <w:r w:rsidRPr="00E11330">
              <w:rPr>
                <w:rFonts w:asciiTheme="minorHAnsi" w:hAnsiTheme="minorHAnsi" w:cstheme="minorHAnsi"/>
                <w:sz w:val="20"/>
                <w:lang w:val="es-MX"/>
              </w:rPr>
              <w:t xml:space="preserve"> por la Autoridad de Conducta Financiera. Todos los datos se refieren al fondo principal.</w:t>
            </w:r>
          </w:p>
        </w:tc>
        <w:tc>
          <w:tcPr>
            <w:tcW w:w="2268" w:type="dxa"/>
            <w:noWrap/>
          </w:tcPr>
          <w:p w14:paraId="448293DF" w14:textId="77777777" w:rsidR="00477A77" w:rsidRPr="00E11330"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s-MX"/>
              </w:rPr>
            </w:pPr>
          </w:p>
          <w:p w14:paraId="606FA807" w14:textId="3FB66C1B" w:rsidR="00477A77" w:rsidRPr="00615923"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roofErr w:type="spellStart"/>
            <w:r w:rsidRPr="007B628F">
              <w:rPr>
                <w:rFonts w:asciiTheme="minorHAnsi" w:hAnsiTheme="minorHAnsi" w:cstheme="minorHAnsi"/>
                <w:b/>
                <w:bCs/>
                <w:sz w:val="18"/>
                <w:szCs w:val="18"/>
                <w:lang w:val="en-US"/>
              </w:rPr>
              <w:t>Resul</w:t>
            </w:r>
            <w:r w:rsidR="00D113C2">
              <w:rPr>
                <w:rFonts w:asciiTheme="minorHAnsi" w:hAnsiTheme="minorHAnsi" w:cstheme="minorHAnsi"/>
                <w:b/>
                <w:bCs/>
                <w:sz w:val="18"/>
                <w:szCs w:val="18"/>
                <w:lang w:val="en-US"/>
              </w:rPr>
              <w:t>tados</w:t>
            </w:r>
            <w:proofErr w:type="spellEnd"/>
            <w:r w:rsidRPr="00EA5609">
              <w:rPr>
                <w:rFonts w:asciiTheme="minorHAnsi" w:hAnsiTheme="minorHAnsi" w:cstheme="minorHAnsi"/>
                <w:sz w:val="18"/>
                <w:szCs w:val="18"/>
                <w:lang w:val="en-US"/>
              </w:rPr>
              <w:t xml:space="preserve">: </w:t>
            </w:r>
          </w:p>
          <w:p w14:paraId="368E0277" w14:textId="6F91D98E"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1 </w:t>
            </w:r>
            <w:proofErr w:type="spellStart"/>
            <w:proofErr w:type="gramStart"/>
            <w:r w:rsidR="00D113C2">
              <w:rPr>
                <w:rFonts w:asciiTheme="minorHAnsi" w:hAnsiTheme="minorHAnsi" w:cstheme="minorHAnsi"/>
                <w:sz w:val="18"/>
                <w:szCs w:val="18"/>
                <w:lang w:val="en-US"/>
              </w:rPr>
              <w:t>año</w:t>
            </w:r>
            <w:proofErr w:type="spellEnd"/>
            <w:r>
              <w:rPr>
                <w:rFonts w:asciiTheme="minorHAnsi" w:hAnsiTheme="minorHAnsi" w:cstheme="minorHAnsi"/>
                <w:sz w:val="18"/>
                <w:szCs w:val="18"/>
                <w:lang w:val="en-US"/>
              </w:rPr>
              <w:t>:-</w:t>
            </w:r>
            <w:proofErr w:type="gramEnd"/>
            <w:r>
              <w:rPr>
                <w:rFonts w:asciiTheme="minorHAnsi" w:hAnsiTheme="minorHAnsi" w:cstheme="minorHAnsi"/>
                <w:sz w:val="18"/>
                <w:szCs w:val="18"/>
                <w:lang w:val="en-US"/>
              </w:rPr>
              <w:t>1.6%</w:t>
            </w:r>
          </w:p>
          <w:p w14:paraId="0101549E" w14:textId="33CB67D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3 </w:t>
            </w:r>
            <w:proofErr w:type="spellStart"/>
            <w:r w:rsidR="00D113C2">
              <w:rPr>
                <w:rFonts w:asciiTheme="minorHAnsi" w:hAnsiTheme="minorHAnsi" w:cstheme="minorHAnsi"/>
                <w:sz w:val="18"/>
                <w:szCs w:val="18"/>
                <w:lang w:val="en-US"/>
              </w:rPr>
              <w:t>años</w:t>
            </w:r>
            <w:proofErr w:type="spellEnd"/>
            <w:r>
              <w:rPr>
                <w:rFonts w:asciiTheme="minorHAnsi" w:hAnsiTheme="minorHAnsi" w:cstheme="minorHAnsi"/>
                <w:sz w:val="18"/>
                <w:szCs w:val="18"/>
                <w:lang w:val="en-US"/>
              </w:rPr>
              <w:t>: 6.8%</w:t>
            </w:r>
          </w:p>
          <w:p w14:paraId="2B17EC85" w14:textId="1790DC69"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5 </w:t>
            </w:r>
            <w:proofErr w:type="spellStart"/>
            <w:r w:rsidR="00D113C2">
              <w:rPr>
                <w:rFonts w:asciiTheme="minorHAnsi" w:hAnsiTheme="minorHAnsi" w:cstheme="minorHAnsi"/>
                <w:sz w:val="18"/>
                <w:szCs w:val="18"/>
                <w:lang w:val="en-US"/>
              </w:rPr>
              <w:t>años</w:t>
            </w:r>
            <w:proofErr w:type="spellEnd"/>
            <w:r>
              <w:rPr>
                <w:rFonts w:asciiTheme="minorHAnsi" w:hAnsiTheme="minorHAnsi" w:cstheme="minorHAnsi"/>
                <w:sz w:val="18"/>
                <w:szCs w:val="18"/>
                <w:lang w:val="en-US"/>
              </w:rPr>
              <w:t>: 14.3%</w:t>
            </w:r>
          </w:p>
          <w:p w14:paraId="4FD969DB" w14:textId="77777777" w:rsidR="00477A77" w:rsidRPr="00615923"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
        </w:tc>
      </w:tr>
      <w:tr w:rsidR="00477A77" w:rsidRPr="00615923" w14:paraId="3F5F965D" w14:textId="77777777" w:rsidTr="00C0497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0" w:type="dxa"/>
          </w:tcPr>
          <w:p w14:paraId="4F34E4D8"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Marlborough European Multi - Cap</w:t>
            </w:r>
          </w:p>
          <w:p w14:paraId="3B3C075D" w14:textId="77777777" w:rsidR="00477A77" w:rsidRDefault="00477A77" w:rsidP="00477A77">
            <w:pPr>
              <w:jc w:val="center"/>
              <w:rPr>
                <w:rFonts w:asciiTheme="minorHAnsi" w:hAnsiTheme="minorHAnsi" w:cstheme="minorHAnsi"/>
                <w:b w:val="0"/>
                <w:bCs w:val="0"/>
                <w:color w:val="002060"/>
              </w:rPr>
            </w:pPr>
          </w:p>
          <w:p w14:paraId="08F34CE9" w14:textId="77777777" w:rsidR="00477A77" w:rsidRPr="006C4C71" w:rsidRDefault="00477A77" w:rsidP="00477A77">
            <w:pPr>
              <w:jc w:val="center"/>
              <w:rPr>
                <w:rFonts w:asciiTheme="minorHAnsi" w:hAnsiTheme="minorHAnsi" w:cstheme="minorHAnsi"/>
                <w:color w:val="002060"/>
              </w:rPr>
            </w:pPr>
            <w:r w:rsidRPr="00615923">
              <w:rPr>
                <w:rFonts w:asciiTheme="minorHAnsi" w:hAnsiTheme="minorHAnsi" w:cstheme="minorHAnsi"/>
                <w:noProof/>
                <w:color w:val="002060"/>
              </w:rPr>
              <w:drawing>
                <wp:inline distT="0" distB="0" distL="0" distR="0" wp14:anchorId="7FCC61EC" wp14:editId="5ED5928B">
                  <wp:extent cx="1074735" cy="320134"/>
                  <wp:effectExtent l="0" t="0" r="0" b="3810"/>
                  <wp:docPr id="2007818003" name="Picture 200781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377" name=""/>
                          <pic:cNvPicPr/>
                        </pic:nvPicPr>
                        <pic:blipFill>
                          <a:blip r:embed="rId24"/>
                          <a:stretch>
                            <a:fillRect/>
                          </a:stretch>
                        </pic:blipFill>
                        <pic:spPr>
                          <a:xfrm>
                            <a:off x="0" y="0"/>
                            <a:ext cx="1084340" cy="322995"/>
                          </a:xfrm>
                          <a:prstGeom prst="rect">
                            <a:avLst/>
                          </a:prstGeom>
                        </pic:spPr>
                      </pic:pic>
                    </a:graphicData>
                  </a:graphic>
                </wp:inline>
              </w:drawing>
            </w:r>
          </w:p>
          <w:p w14:paraId="78DA3D1D" w14:textId="77777777" w:rsidR="00477A77" w:rsidRDefault="00477A77" w:rsidP="00477A77">
            <w:pPr>
              <w:jc w:val="center"/>
              <w:rPr>
                <w:rStyle w:val="Strong"/>
                <w:rFonts w:asciiTheme="minorHAnsi" w:hAnsiTheme="minorHAnsi" w:cstheme="minorHAnsi"/>
                <w:color w:val="002060"/>
              </w:rPr>
            </w:pPr>
          </w:p>
          <w:p w14:paraId="676783C2" w14:textId="77777777" w:rsidR="00477A77" w:rsidRPr="005628EC" w:rsidRDefault="00477A77" w:rsidP="00477A77">
            <w:pPr>
              <w:pStyle w:val="ListParagraph"/>
              <w:numPr>
                <w:ilvl w:val="0"/>
                <w:numId w:val="9"/>
              </w:numPr>
              <w:rPr>
                <w:rStyle w:val="Hyperlink"/>
                <w:rFonts w:asciiTheme="minorHAnsi" w:hAnsiTheme="minorHAnsi" w:cstheme="minorHAnsi"/>
                <w:sz w:val="20"/>
                <w:szCs w:val="16"/>
              </w:rPr>
            </w:pPr>
            <w:r>
              <w:rPr>
                <w:rStyle w:val="Strong"/>
                <w:rFonts w:asciiTheme="minorHAnsi" w:hAnsiTheme="minorHAnsi" w:cstheme="minorHAnsi"/>
                <w:color w:val="002060"/>
                <w:sz w:val="20"/>
                <w:szCs w:val="16"/>
              </w:rPr>
              <w:fldChar w:fldCharType="begin"/>
            </w:r>
            <w:r>
              <w:rPr>
                <w:rStyle w:val="Strong"/>
                <w:rFonts w:asciiTheme="minorHAnsi" w:hAnsiTheme="minorHAnsi" w:cstheme="minorHAnsi"/>
                <w:b/>
                <w:bCs/>
                <w:color w:val="002060"/>
                <w:sz w:val="20"/>
                <w:szCs w:val="16"/>
              </w:rPr>
              <w:instrText>HYPERLINK "https://simulador-bonos.kngadvisors.co.uk/storage/biblioteca/mi-european-multi-cap-february-2023_pY3xQ.pdf"</w:instrText>
            </w:r>
            <w:r>
              <w:rPr>
                <w:rStyle w:val="Strong"/>
                <w:rFonts w:asciiTheme="minorHAnsi" w:hAnsiTheme="minorHAnsi" w:cstheme="minorHAnsi"/>
                <w:color w:val="002060"/>
                <w:sz w:val="20"/>
                <w:szCs w:val="16"/>
              </w:rPr>
            </w:r>
            <w:r>
              <w:rPr>
                <w:rStyle w:val="Strong"/>
                <w:rFonts w:asciiTheme="minorHAnsi" w:hAnsiTheme="minorHAnsi" w:cstheme="minorHAnsi"/>
                <w:color w:val="002060"/>
                <w:sz w:val="20"/>
                <w:szCs w:val="16"/>
              </w:rPr>
              <w:fldChar w:fldCharType="separate"/>
            </w:r>
            <w:r w:rsidRPr="005628EC">
              <w:rPr>
                <w:rStyle w:val="Hyperlink"/>
                <w:rFonts w:asciiTheme="minorHAnsi" w:hAnsiTheme="minorHAnsi" w:cstheme="minorHAnsi"/>
                <w:sz w:val="20"/>
                <w:szCs w:val="16"/>
              </w:rPr>
              <w:t>F</w:t>
            </w:r>
            <w:r w:rsidRPr="005628EC">
              <w:rPr>
                <w:rStyle w:val="Hyperlink"/>
                <w:sz w:val="20"/>
                <w:szCs w:val="16"/>
              </w:rPr>
              <w:t xml:space="preserve">actsheet Feb 2023 </w:t>
            </w:r>
          </w:p>
          <w:p w14:paraId="09369DFE" w14:textId="77777777" w:rsidR="00477A77" w:rsidRDefault="00477A77" w:rsidP="00477A77">
            <w:pPr>
              <w:jc w:val="center"/>
              <w:rPr>
                <w:rFonts w:asciiTheme="minorHAnsi" w:hAnsiTheme="minorHAnsi" w:cstheme="minorHAnsi"/>
                <w:color w:val="002060"/>
              </w:rPr>
            </w:pPr>
            <w:r>
              <w:rPr>
                <w:rStyle w:val="Strong"/>
                <w:rFonts w:asciiTheme="minorHAnsi" w:hAnsiTheme="minorHAnsi" w:cstheme="minorHAnsi"/>
                <w:color w:val="002060"/>
                <w:sz w:val="20"/>
                <w:szCs w:val="16"/>
              </w:rPr>
              <w:fldChar w:fldCharType="end"/>
            </w:r>
          </w:p>
        </w:tc>
        <w:tc>
          <w:tcPr>
            <w:tcW w:w="958" w:type="dxa"/>
          </w:tcPr>
          <w:p w14:paraId="0F57DE1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USD </w:t>
            </w:r>
          </w:p>
          <w:p w14:paraId="38EEB58C"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p>
          <w:p w14:paraId="38B79C5E"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GBP </w:t>
            </w:r>
          </w:p>
          <w:p w14:paraId="76F69A30"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p>
          <w:p w14:paraId="6D860DAF"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EUR </w:t>
            </w:r>
          </w:p>
        </w:tc>
        <w:tc>
          <w:tcPr>
            <w:tcW w:w="1514" w:type="dxa"/>
          </w:tcPr>
          <w:p w14:paraId="4AC7E24B"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p>
          <w:p w14:paraId="71412A7D" w14:textId="4C12FBDE"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 xml:space="preserve">Min. </w:t>
            </w:r>
            <w:r w:rsidR="00D113C2">
              <w:rPr>
                <w:rFonts w:asciiTheme="minorHAnsi" w:hAnsiTheme="minorHAnsi" w:cstheme="minorHAnsi"/>
                <w:color w:val="000000"/>
                <w:sz w:val="20"/>
                <w:lang w:val="es-MX" w:eastAsia="es-MX"/>
              </w:rPr>
              <w:t>Inversión</w:t>
            </w:r>
          </w:p>
          <w:p w14:paraId="6C07F60B" w14:textId="77777777" w:rsidR="00477A77" w:rsidRDefault="00477A77" w:rsidP="00477A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615923">
              <w:rPr>
                <w:rFonts w:asciiTheme="minorHAnsi" w:hAnsiTheme="minorHAnsi" w:cstheme="minorHAnsi"/>
                <w:color w:val="000000"/>
                <w:sz w:val="20"/>
                <w:lang w:val="es-MX" w:eastAsia="es-MX"/>
              </w:rPr>
              <w:t>10000.00</w:t>
            </w:r>
          </w:p>
        </w:tc>
        <w:tc>
          <w:tcPr>
            <w:tcW w:w="2728" w:type="dxa"/>
          </w:tcPr>
          <w:p w14:paraId="0E61AAF2" w14:textId="77777777" w:rsidR="00C62F1E" w:rsidRPr="00C62F1E" w:rsidRDefault="00C62F1E" w:rsidP="00C62F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roofErr w:type="spellStart"/>
            <w:r w:rsidRPr="00C62F1E">
              <w:rPr>
                <w:rFonts w:asciiTheme="minorHAnsi" w:hAnsiTheme="minorHAnsi" w:cstheme="minorHAnsi"/>
                <w:sz w:val="20"/>
                <w:lang w:val="es-MX"/>
              </w:rPr>
              <w:t>Marlborough</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European</w:t>
            </w:r>
            <w:proofErr w:type="spellEnd"/>
            <w:r w:rsidRPr="00C62F1E">
              <w:rPr>
                <w:rFonts w:asciiTheme="minorHAnsi" w:hAnsiTheme="minorHAnsi" w:cstheme="minorHAnsi"/>
                <w:sz w:val="20"/>
                <w:lang w:val="es-MX"/>
              </w:rPr>
              <w:t xml:space="preserve"> Multi-</w:t>
            </w:r>
            <w:proofErr w:type="spellStart"/>
            <w:r w:rsidRPr="00C62F1E">
              <w:rPr>
                <w:rFonts w:asciiTheme="minorHAnsi" w:hAnsiTheme="minorHAnsi" w:cstheme="minorHAnsi"/>
                <w:sz w:val="20"/>
                <w:lang w:val="es-MX"/>
              </w:rPr>
              <w:t>Cap</w:t>
            </w:r>
            <w:proofErr w:type="spellEnd"/>
            <w:r w:rsidRPr="00C62F1E">
              <w:rPr>
                <w:rFonts w:asciiTheme="minorHAnsi" w:hAnsiTheme="minorHAnsi" w:cstheme="minorHAnsi"/>
                <w:sz w:val="20"/>
                <w:lang w:val="es-MX"/>
              </w:rPr>
              <w:t xml:space="preserve"> es una célula de </w:t>
            </w:r>
            <w:proofErr w:type="spellStart"/>
            <w:r w:rsidRPr="00C62F1E">
              <w:rPr>
                <w:rFonts w:asciiTheme="minorHAnsi" w:hAnsiTheme="minorHAnsi" w:cstheme="minorHAnsi"/>
                <w:sz w:val="20"/>
                <w:lang w:val="es-MX"/>
              </w:rPr>
              <w:t>Marlborough</w:t>
            </w:r>
            <w:proofErr w:type="spellEnd"/>
            <w:r w:rsidRPr="00C62F1E">
              <w:rPr>
                <w:rFonts w:asciiTheme="minorHAnsi" w:hAnsiTheme="minorHAnsi" w:cstheme="minorHAnsi"/>
                <w:sz w:val="20"/>
                <w:lang w:val="es-MX"/>
              </w:rPr>
              <w:t xml:space="preserve"> International Fund PCC </w:t>
            </w:r>
            <w:proofErr w:type="spellStart"/>
            <w:r w:rsidRPr="00C62F1E">
              <w:rPr>
                <w:rFonts w:asciiTheme="minorHAnsi" w:hAnsiTheme="minorHAnsi" w:cstheme="minorHAnsi"/>
                <w:sz w:val="20"/>
                <w:lang w:val="es-MX"/>
              </w:rPr>
              <w:t>Limited</w:t>
            </w:r>
            <w:proofErr w:type="spellEnd"/>
            <w:r w:rsidRPr="00C62F1E">
              <w:rPr>
                <w:rFonts w:asciiTheme="minorHAnsi" w:hAnsiTheme="minorHAnsi" w:cstheme="minorHAnsi"/>
                <w:sz w:val="20"/>
                <w:lang w:val="es-MX"/>
              </w:rPr>
              <w:t xml:space="preserve">, un organismo de inversión colectiva de Clase B </w:t>
            </w:r>
          </w:p>
          <w:p w14:paraId="7E0788BE" w14:textId="01749AA0" w:rsidR="00C62F1E" w:rsidRPr="00C62F1E" w:rsidRDefault="00C62F1E" w:rsidP="00C62F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C62F1E">
              <w:rPr>
                <w:rFonts w:asciiTheme="minorHAnsi" w:hAnsiTheme="minorHAnsi" w:cstheme="minorHAnsi"/>
                <w:sz w:val="20"/>
                <w:lang w:val="es-MX"/>
              </w:rPr>
              <w:t xml:space="preserve">colectiva de Clase B autorizada por la Comisión de Servicios Financieros de Guernsey. El objetivo de inversión de la Célula es principalmente </w:t>
            </w:r>
          </w:p>
          <w:p w14:paraId="1D7993B8" w14:textId="5CF62E2B" w:rsidR="00C62F1E" w:rsidRPr="00C62F1E" w:rsidRDefault="00C62F1E" w:rsidP="00C62F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C62F1E">
              <w:rPr>
                <w:rFonts w:asciiTheme="minorHAnsi" w:hAnsiTheme="minorHAnsi" w:cstheme="minorHAnsi"/>
                <w:sz w:val="20"/>
                <w:lang w:val="es-MX"/>
              </w:rPr>
              <w:t xml:space="preserve">obtener un crecimiento del capital actuando como fondo alimentador del </w:t>
            </w:r>
            <w:proofErr w:type="spellStart"/>
            <w:r w:rsidRPr="00C62F1E">
              <w:rPr>
                <w:rFonts w:asciiTheme="minorHAnsi" w:hAnsiTheme="minorHAnsi" w:cstheme="minorHAnsi"/>
                <w:sz w:val="20"/>
                <w:lang w:val="es-MX"/>
              </w:rPr>
              <w:t>Marlborough</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European</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Special</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Situations</w:t>
            </w:r>
            <w:proofErr w:type="spellEnd"/>
            <w:r w:rsidRPr="00C62F1E">
              <w:rPr>
                <w:rFonts w:asciiTheme="minorHAnsi" w:hAnsiTheme="minorHAnsi" w:cstheme="minorHAnsi"/>
                <w:sz w:val="20"/>
                <w:lang w:val="es-MX"/>
              </w:rPr>
              <w:t xml:space="preserve"> Fund, un fondo OICVM </w:t>
            </w:r>
          </w:p>
          <w:p w14:paraId="42BBF857" w14:textId="63A425FE" w:rsidR="00477A77" w:rsidRPr="00C62F1E" w:rsidRDefault="00C62F1E" w:rsidP="00C62F1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C62F1E">
              <w:rPr>
                <w:rFonts w:asciiTheme="minorHAnsi" w:hAnsiTheme="minorHAnsi" w:cstheme="minorHAnsi"/>
                <w:sz w:val="20"/>
                <w:lang w:val="es-MX"/>
              </w:rPr>
              <w:t xml:space="preserve">autorizado por la </w:t>
            </w:r>
            <w:proofErr w:type="spellStart"/>
            <w:r w:rsidRPr="00C62F1E">
              <w:rPr>
                <w:rFonts w:asciiTheme="minorHAnsi" w:hAnsiTheme="minorHAnsi" w:cstheme="minorHAnsi"/>
                <w:sz w:val="20"/>
                <w:lang w:val="es-MX"/>
              </w:rPr>
              <w:t>Financial</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Conduct</w:t>
            </w:r>
            <w:proofErr w:type="spellEnd"/>
            <w:r w:rsidRPr="00C62F1E">
              <w:rPr>
                <w:rFonts w:asciiTheme="minorHAnsi" w:hAnsiTheme="minorHAnsi" w:cstheme="minorHAnsi"/>
                <w:sz w:val="20"/>
                <w:lang w:val="es-MX"/>
              </w:rPr>
              <w:t xml:space="preserve"> </w:t>
            </w:r>
            <w:proofErr w:type="spellStart"/>
            <w:r w:rsidRPr="00C62F1E">
              <w:rPr>
                <w:rFonts w:asciiTheme="minorHAnsi" w:hAnsiTheme="minorHAnsi" w:cstheme="minorHAnsi"/>
                <w:sz w:val="20"/>
                <w:lang w:val="es-MX"/>
              </w:rPr>
              <w:t>Authority</w:t>
            </w:r>
            <w:proofErr w:type="spellEnd"/>
            <w:r w:rsidRPr="00C62F1E">
              <w:rPr>
                <w:rFonts w:asciiTheme="minorHAnsi" w:hAnsiTheme="minorHAnsi" w:cstheme="minorHAnsi"/>
                <w:sz w:val="20"/>
                <w:lang w:val="es-MX"/>
              </w:rPr>
              <w:t xml:space="preserve">. Todos los </w:t>
            </w:r>
            <w:proofErr w:type="gramStart"/>
            <w:r w:rsidRPr="00C62F1E">
              <w:rPr>
                <w:rFonts w:asciiTheme="minorHAnsi" w:hAnsiTheme="minorHAnsi" w:cstheme="minorHAnsi"/>
                <w:sz w:val="20"/>
                <w:lang w:val="es-MX"/>
              </w:rPr>
              <w:t>datos  de</w:t>
            </w:r>
            <w:proofErr w:type="gramEnd"/>
            <w:r w:rsidRPr="00C62F1E">
              <w:rPr>
                <w:rFonts w:asciiTheme="minorHAnsi" w:hAnsiTheme="minorHAnsi" w:cstheme="minorHAnsi"/>
                <w:sz w:val="20"/>
                <w:lang w:val="es-MX"/>
              </w:rPr>
              <w:t xml:space="preserve"> rentabilidad se refieren al fondo principal..</w:t>
            </w:r>
          </w:p>
        </w:tc>
        <w:tc>
          <w:tcPr>
            <w:tcW w:w="2268" w:type="dxa"/>
            <w:noWrap/>
          </w:tcPr>
          <w:p w14:paraId="40330C74" w14:textId="77777777" w:rsidR="00477A77" w:rsidRPr="00C62F1E"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017198BC" w14:textId="2818B851" w:rsidR="00477A77" w:rsidRPr="00615923"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sidRPr="007B628F">
              <w:rPr>
                <w:rFonts w:asciiTheme="minorHAnsi" w:hAnsiTheme="minorHAnsi" w:cstheme="minorHAnsi"/>
                <w:b/>
                <w:bCs/>
                <w:sz w:val="18"/>
                <w:szCs w:val="18"/>
                <w:lang w:val="en-US"/>
              </w:rPr>
              <w:t>Resul</w:t>
            </w:r>
            <w:r w:rsidR="00D113C2">
              <w:rPr>
                <w:rFonts w:asciiTheme="minorHAnsi" w:hAnsiTheme="minorHAnsi" w:cstheme="minorHAnsi"/>
                <w:b/>
                <w:bCs/>
                <w:sz w:val="18"/>
                <w:szCs w:val="18"/>
                <w:lang w:val="en-US"/>
              </w:rPr>
              <w:t>ados</w:t>
            </w:r>
            <w:proofErr w:type="spellEnd"/>
            <w:r w:rsidRPr="00EA5609">
              <w:rPr>
                <w:rFonts w:asciiTheme="minorHAnsi" w:hAnsiTheme="minorHAnsi" w:cstheme="minorHAnsi"/>
                <w:sz w:val="18"/>
                <w:szCs w:val="18"/>
                <w:lang w:val="en-US"/>
              </w:rPr>
              <w:t xml:space="preserve">: </w:t>
            </w:r>
          </w:p>
          <w:p w14:paraId="7DFD088F" w14:textId="7009024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1 </w:t>
            </w:r>
            <w:r w:rsidR="00D113C2">
              <w:rPr>
                <w:rFonts w:asciiTheme="minorHAnsi" w:hAnsiTheme="minorHAnsi" w:cstheme="minorHAnsi"/>
                <w:sz w:val="18"/>
                <w:szCs w:val="18"/>
                <w:lang w:val="en-US"/>
              </w:rPr>
              <w:t>años</w:t>
            </w:r>
            <w:r>
              <w:rPr>
                <w:rFonts w:asciiTheme="minorHAnsi" w:hAnsiTheme="minorHAnsi" w:cstheme="minorHAnsi"/>
                <w:sz w:val="18"/>
                <w:szCs w:val="18"/>
                <w:lang w:val="en-US"/>
              </w:rPr>
              <w:t>:2.9%</w:t>
            </w:r>
          </w:p>
          <w:p w14:paraId="6F3E52DA" w14:textId="6FD4C2EB"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3 </w:t>
            </w:r>
            <w:proofErr w:type="spellStart"/>
            <w:r w:rsidR="00D113C2">
              <w:rPr>
                <w:rFonts w:asciiTheme="minorHAnsi" w:hAnsiTheme="minorHAnsi" w:cstheme="minorHAnsi"/>
                <w:sz w:val="18"/>
                <w:szCs w:val="18"/>
                <w:lang w:val="en-US"/>
              </w:rPr>
              <w:t>años</w:t>
            </w:r>
            <w:proofErr w:type="spellEnd"/>
            <w:r>
              <w:rPr>
                <w:rFonts w:asciiTheme="minorHAnsi" w:hAnsiTheme="minorHAnsi" w:cstheme="minorHAnsi"/>
                <w:sz w:val="18"/>
                <w:szCs w:val="18"/>
                <w:lang w:val="en-US"/>
              </w:rPr>
              <w:t>: 25.3%</w:t>
            </w:r>
          </w:p>
          <w:p w14:paraId="44FD7925" w14:textId="35B33A84"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5 </w:t>
            </w:r>
            <w:proofErr w:type="spellStart"/>
            <w:r w:rsidR="00D113C2">
              <w:rPr>
                <w:rFonts w:asciiTheme="minorHAnsi" w:hAnsiTheme="minorHAnsi" w:cstheme="minorHAnsi"/>
                <w:sz w:val="18"/>
                <w:szCs w:val="18"/>
                <w:lang w:val="en-US"/>
              </w:rPr>
              <w:t>años</w:t>
            </w:r>
            <w:proofErr w:type="spellEnd"/>
            <w:r>
              <w:rPr>
                <w:rFonts w:asciiTheme="minorHAnsi" w:hAnsiTheme="minorHAnsi" w:cstheme="minorHAnsi"/>
                <w:sz w:val="18"/>
                <w:szCs w:val="18"/>
                <w:lang w:val="en-US"/>
              </w:rPr>
              <w:t>: 28.5%</w:t>
            </w:r>
          </w:p>
          <w:p w14:paraId="4B1D5556" w14:textId="77777777" w:rsidR="00477A77" w:rsidRDefault="00477A77" w:rsidP="00477A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
        </w:tc>
      </w:tr>
      <w:tr w:rsidR="00477A77" w:rsidRPr="00615923" w14:paraId="6AD9FA09" w14:textId="77777777" w:rsidTr="00C04978">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0" w:type="dxa"/>
          </w:tcPr>
          <w:p w14:paraId="51184A9F" w14:textId="77777777" w:rsidR="00477A77" w:rsidRDefault="00477A77" w:rsidP="00477A77">
            <w:pPr>
              <w:jc w:val="center"/>
              <w:rPr>
                <w:rFonts w:asciiTheme="minorHAnsi" w:hAnsiTheme="minorHAnsi" w:cstheme="minorHAnsi"/>
                <w:b w:val="0"/>
                <w:bCs w:val="0"/>
                <w:color w:val="002060"/>
              </w:rPr>
            </w:pPr>
            <w:r>
              <w:rPr>
                <w:rFonts w:asciiTheme="minorHAnsi" w:hAnsiTheme="minorHAnsi" w:cstheme="minorHAnsi"/>
                <w:color w:val="002060"/>
              </w:rPr>
              <w:t xml:space="preserve">Marlborough US Multi Cap Income Cell </w:t>
            </w:r>
          </w:p>
          <w:p w14:paraId="2BF391A0" w14:textId="77777777" w:rsidR="00477A77" w:rsidRDefault="00477A77" w:rsidP="00477A77">
            <w:pPr>
              <w:jc w:val="center"/>
              <w:rPr>
                <w:rFonts w:asciiTheme="minorHAnsi" w:hAnsiTheme="minorHAnsi" w:cstheme="minorHAnsi"/>
                <w:b w:val="0"/>
                <w:bCs w:val="0"/>
                <w:color w:val="002060"/>
              </w:rPr>
            </w:pPr>
          </w:p>
          <w:p w14:paraId="3A267520" w14:textId="77777777" w:rsidR="00477A77" w:rsidRPr="006C4C71" w:rsidRDefault="00477A77" w:rsidP="00477A77">
            <w:pPr>
              <w:jc w:val="center"/>
              <w:rPr>
                <w:rFonts w:asciiTheme="minorHAnsi" w:hAnsiTheme="minorHAnsi" w:cstheme="minorHAnsi"/>
                <w:color w:val="002060"/>
              </w:rPr>
            </w:pPr>
            <w:r w:rsidRPr="00615923">
              <w:rPr>
                <w:rFonts w:asciiTheme="minorHAnsi" w:hAnsiTheme="minorHAnsi" w:cstheme="minorHAnsi"/>
                <w:noProof/>
                <w:color w:val="002060"/>
              </w:rPr>
              <w:drawing>
                <wp:inline distT="0" distB="0" distL="0" distR="0" wp14:anchorId="4263C96B" wp14:editId="0932EF6E">
                  <wp:extent cx="1074735" cy="320134"/>
                  <wp:effectExtent l="0" t="0" r="0" b="3810"/>
                  <wp:docPr id="260661906" name="Picture 26066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377" name=""/>
                          <pic:cNvPicPr/>
                        </pic:nvPicPr>
                        <pic:blipFill>
                          <a:blip r:embed="rId24"/>
                          <a:stretch>
                            <a:fillRect/>
                          </a:stretch>
                        </pic:blipFill>
                        <pic:spPr>
                          <a:xfrm>
                            <a:off x="0" y="0"/>
                            <a:ext cx="1084340" cy="322995"/>
                          </a:xfrm>
                          <a:prstGeom prst="rect">
                            <a:avLst/>
                          </a:prstGeom>
                        </pic:spPr>
                      </pic:pic>
                    </a:graphicData>
                  </a:graphic>
                </wp:inline>
              </w:drawing>
            </w:r>
          </w:p>
          <w:p w14:paraId="706829D5" w14:textId="77777777" w:rsidR="00477A77" w:rsidRDefault="00477A77" w:rsidP="00477A77">
            <w:pPr>
              <w:jc w:val="center"/>
              <w:rPr>
                <w:rStyle w:val="Strong"/>
                <w:rFonts w:asciiTheme="minorHAnsi" w:hAnsiTheme="minorHAnsi" w:cstheme="minorHAnsi"/>
                <w:color w:val="002060"/>
              </w:rPr>
            </w:pPr>
          </w:p>
          <w:p w14:paraId="6719CF15" w14:textId="77777777" w:rsidR="00477A77" w:rsidRPr="005628EC" w:rsidRDefault="00477A77" w:rsidP="00477A77">
            <w:pPr>
              <w:pStyle w:val="ListParagraph"/>
              <w:numPr>
                <w:ilvl w:val="0"/>
                <w:numId w:val="9"/>
              </w:numPr>
              <w:rPr>
                <w:rStyle w:val="Hyperlink"/>
                <w:rFonts w:asciiTheme="minorHAnsi" w:hAnsiTheme="minorHAnsi" w:cstheme="minorHAnsi"/>
                <w:sz w:val="20"/>
                <w:szCs w:val="16"/>
              </w:rPr>
            </w:pPr>
            <w:r>
              <w:rPr>
                <w:rStyle w:val="Strong"/>
                <w:rFonts w:asciiTheme="minorHAnsi" w:hAnsiTheme="minorHAnsi" w:cstheme="minorHAnsi"/>
                <w:color w:val="002060"/>
                <w:sz w:val="20"/>
                <w:szCs w:val="16"/>
              </w:rPr>
              <w:fldChar w:fldCharType="begin"/>
            </w:r>
            <w:r>
              <w:rPr>
                <w:rStyle w:val="Strong"/>
                <w:rFonts w:asciiTheme="minorHAnsi" w:hAnsiTheme="minorHAnsi" w:cstheme="minorHAnsi"/>
                <w:b/>
                <w:bCs/>
                <w:color w:val="002060"/>
                <w:sz w:val="20"/>
                <w:szCs w:val="16"/>
              </w:rPr>
              <w:instrText>HYPERLINK "https://simulador-bonos.kngadvisors.co.uk/storage/biblioteca/factsheet-us-multi-cap-income-feb-2023_Y4Xxp.pdf"</w:instrText>
            </w:r>
            <w:r>
              <w:rPr>
                <w:rStyle w:val="Strong"/>
                <w:rFonts w:asciiTheme="minorHAnsi" w:hAnsiTheme="minorHAnsi" w:cstheme="minorHAnsi"/>
                <w:color w:val="002060"/>
                <w:sz w:val="20"/>
                <w:szCs w:val="16"/>
              </w:rPr>
            </w:r>
            <w:r>
              <w:rPr>
                <w:rStyle w:val="Strong"/>
                <w:rFonts w:asciiTheme="minorHAnsi" w:hAnsiTheme="minorHAnsi" w:cstheme="minorHAnsi"/>
                <w:color w:val="002060"/>
                <w:sz w:val="20"/>
                <w:szCs w:val="16"/>
              </w:rPr>
              <w:fldChar w:fldCharType="separate"/>
            </w:r>
            <w:r w:rsidRPr="005628EC">
              <w:rPr>
                <w:rStyle w:val="Hyperlink"/>
                <w:rFonts w:asciiTheme="minorHAnsi" w:hAnsiTheme="minorHAnsi" w:cstheme="minorHAnsi"/>
                <w:sz w:val="20"/>
                <w:szCs w:val="16"/>
              </w:rPr>
              <w:t>F</w:t>
            </w:r>
            <w:r w:rsidRPr="005628EC">
              <w:rPr>
                <w:rStyle w:val="Hyperlink"/>
                <w:sz w:val="20"/>
                <w:szCs w:val="16"/>
              </w:rPr>
              <w:t xml:space="preserve">actsheet Feb 2023 </w:t>
            </w:r>
          </w:p>
          <w:p w14:paraId="642A3876" w14:textId="77777777" w:rsidR="00477A77" w:rsidRDefault="00477A77" w:rsidP="00477A77">
            <w:pPr>
              <w:jc w:val="center"/>
              <w:rPr>
                <w:rFonts w:asciiTheme="minorHAnsi" w:hAnsiTheme="minorHAnsi" w:cstheme="minorHAnsi"/>
                <w:color w:val="002060"/>
              </w:rPr>
            </w:pPr>
            <w:r>
              <w:rPr>
                <w:rStyle w:val="Strong"/>
                <w:rFonts w:asciiTheme="minorHAnsi" w:hAnsiTheme="minorHAnsi" w:cstheme="minorHAnsi"/>
                <w:color w:val="002060"/>
                <w:sz w:val="20"/>
                <w:szCs w:val="16"/>
              </w:rPr>
              <w:fldChar w:fldCharType="end"/>
            </w:r>
          </w:p>
        </w:tc>
        <w:tc>
          <w:tcPr>
            <w:tcW w:w="958" w:type="dxa"/>
          </w:tcPr>
          <w:p w14:paraId="42C4ECEB"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USD </w:t>
            </w:r>
          </w:p>
          <w:p w14:paraId="17C1DC59"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p>
          <w:p w14:paraId="032F082B"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GBP </w:t>
            </w:r>
          </w:p>
          <w:p w14:paraId="3E591830"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p>
          <w:p w14:paraId="7B01B69D"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 xml:space="preserve">EUR </w:t>
            </w:r>
          </w:p>
        </w:tc>
        <w:tc>
          <w:tcPr>
            <w:tcW w:w="1514" w:type="dxa"/>
          </w:tcPr>
          <w:p w14:paraId="0BC79954"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p>
          <w:p w14:paraId="0351DB66"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 xml:space="preserve">Min. </w:t>
            </w:r>
            <w:proofErr w:type="spellStart"/>
            <w:r>
              <w:rPr>
                <w:rFonts w:asciiTheme="minorHAnsi" w:hAnsiTheme="minorHAnsi" w:cstheme="minorHAnsi"/>
                <w:color w:val="000000"/>
                <w:sz w:val="20"/>
                <w:lang w:val="es-MX" w:eastAsia="es-MX"/>
              </w:rPr>
              <w:t>Investment</w:t>
            </w:r>
            <w:proofErr w:type="spellEnd"/>
          </w:p>
          <w:p w14:paraId="765A8E26" w14:textId="77777777" w:rsidR="00477A77" w:rsidRDefault="00477A77" w:rsidP="00477A77">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0"/>
                <w:lang w:val="es-MX" w:eastAsia="es-MX"/>
              </w:rPr>
            </w:pPr>
            <w:r w:rsidRPr="00615923">
              <w:rPr>
                <w:rFonts w:asciiTheme="minorHAnsi" w:hAnsiTheme="minorHAnsi" w:cstheme="minorHAnsi"/>
                <w:color w:val="000000"/>
                <w:sz w:val="20"/>
                <w:lang w:val="es-MX" w:eastAsia="es-MX"/>
              </w:rPr>
              <w:t>10000.00</w:t>
            </w:r>
          </w:p>
        </w:tc>
        <w:tc>
          <w:tcPr>
            <w:tcW w:w="2728" w:type="dxa"/>
          </w:tcPr>
          <w:p w14:paraId="3BAAF40C"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072626">
              <w:rPr>
                <w:rFonts w:asciiTheme="minorHAnsi" w:hAnsiTheme="minorHAnsi" w:cstheme="minorHAnsi"/>
                <w:sz w:val="20"/>
              </w:rPr>
              <w:t xml:space="preserve">Marlborough US Multi-Cap Income es </w:t>
            </w:r>
            <w:proofErr w:type="spellStart"/>
            <w:r w:rsidRPr="00072626">
              <w:rPr>
                <w:rFonts w:asciiTheme="minorHAnsi" w:hAnsiTheme="minorHAnsi" w:cstheme="minorHAnsi"/>
                <w:sz w:val="20"/>
              </w:rPr>
              <w:t>una</w:t>
            </w:r>
            <w:proofErr w:type="spellEnd"/>
            <w:r w:rsidRPr="00072626">
              <w:rPr>
                <w:rFonts w:asciiTheme="minorHAnsi" w:hAnsiTheme="minorHAnsi" w:cstheme="minorHAnsi"/>
                <w:sz w:val="20"/>
              </w:rPr>
              <w:t xml:space="preserve"> </w:t>
            </w:r>
            <w:proofErr w:type="spellStart"/>
            <w:r w:rsidRPr="00072626">
              <w:rPr>
                <w:rFonts w:asciiTheme="minorHAnsi" w:hAnsiTheme="minorHAnsi" w:cstheme="minorHAnsi"/>
                <w:sz w:val="20"/>
              </w:rPr>
              <w:t>célula</w:t>
            </w:r>
            <w:proofErr w:type="spellEnd"/>
            <w:r w:rsidRPr="00072626">
              <w:rPr>
                <w:rFonts w:asciiTheme="minorHAnsi" w:hAnsiTheme="minorHAnsi" w:cstheme="minorHAnsi"/>
                <w:sz w:val="20"/>
              </w:rPr>
              <w:t xml:space="preserve"> de Marlborough </w:t>
            </w:r>
          </w:p>
          <w:p w14:paraId="28613DD6"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 xml:space="preserve">International Fund PCC </w:t>
            </w:r>
            <w:proofErr w:type="spellStart"/>
            <w:r w:rsidRPr="00072626">
              <w:rPr>
                <w:rFonts w:asciiTheme="minorHAnsi" w:hAnsiTheme="minorHAnsi" w:cstheme="minorHAnsi"/>
                <w:sz w:val="20"/>
                <w:lang w:val="es-MX"/>
              </w:rPr>
              <w:t>Limited</w:t>
            </w:r>
            <w:proofErr w:type="spellEnd"/>
            <w:r w:rsidRPr="00072626">
              <w:rPr>
                <w:rFonts w:asciiTheme="minorHAnsi" w:hAnsiTheme="minorHAnsi" w:cstheme="minorHAnsi"/>
                <w:sz w:val="20"/>
                <w:lang w:val="es-MX"/>
              </w:rPr>
              <w:t xml:space="preserve">, una institución de inversión colectiva de Clase B </w:t>
            </w:r>
          </w:p>
          <w:p w14:paraId="358E0D8A"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 xml:space="preserve">colectiva de Clase B autorizada por la </w:t>
            </w:r>
          </w:p>
          <w:p w14:paraId="25AA35F6"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 xml:space="preserve">Comisión de Servicios Financieros de Guernsey. El objetivo de inversión de la Célula es obtener un </w:t>
            </w:r>
          </w:p>
          <w:p w14:paraId="0DE4D525"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lastRenderedPageBreak/>
              <w:t xml:space="preserve">un nivel creciente de ingresos con la posibilidad de un cierto </w:t>
            </w:r>
          </w:p>
          <w:p w14:paraId="1ED19774"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 xml:space="preserve">de capital actuando como fondo alimentador del </w:t>
            </w:r>
            <w:proofErr w:type="spellStart"/>
            <w:r w:rsidRPr="00072626">
              <w:rPr>
                <w:rFonts w:asciiTheme="minorHAnsi" w:hAnsiTheme="minorHAnsi" w:cstheme="minorHAnsi"/>
                <w:sz w:val="20"/>
                <w:lang w:val="es-MX"/>
              </w:rPr>
              <w:t>Marlborough</w:t>
            </w:r>
            <w:proofErr w:type="spellEnd"/>
            <w:r w:rsidRPr="00072626">
              <w:rPr>
                <w:rFonts w:asciiTheme="minorHAnsi" w:hAnsiTheme="minorHAnsi" w:cstheme="minorHAnsi"/>
                <w:sz w:val="20"/>
                <w:lang w:val="es-MX"/>
              </w:rPr>
              <w:t xml:space="preserve"> US </w:t>
            </w:r>
            <w:proofErr w:type="spellStart"/>
            <w:r w:rsidRPr="00072626">
              <w:rPr>
                <w:rFonts w:asciiTheme="minorHAnsi" w:hAnsiTheme="minorHAnsi" w:cstheme="minorHAnsi"/>
                <w:sz w:val="20"/>
                <w:lang w:val="es-MX"/>
              </w:rPr>
              <w:t>MultiCap</w:t>
            </w:r>
            <w:proofErr w:type="spellEnd"/>
            <w:r w:rsidRPr="00072626">
              <w:rPr>
                <w:rFonts w:asciiTheme="minorHAnsi" w:hAnsiTheme="minorHAnsi" w:cstheme="minorHAnsi"/>
                <w:sz w:val="20"/>
                <w:lang w:val="es-MX"/>
              </w:rPr>
              <w:t xml:space="preserve"> </w:t>
            </w:r>
            <w:proofErr w:type="spellStart"/>
            <w:r w:rsidRPr="00072626">
              <w:rPr>
                <w:rFonts w:asciiTheme="minorHAnsi" w:hAnsiTheme="minorHAnsi" w:cstheme="minorHAnsi"/>
                <w:sz w:val="20"/>
                <w:lang w:val="es-MX"/>
              </w:rPr>
              <w:t>Income</w:t>
            </w:r>
            <w:proofErr w:type="spellEnd"/>
            <w:r w:rsidRPr="00072626">
              <w:rPr>
                <w:rFonts w:asciiTheme="minorHAnsi" w:hAnsiTheme="minorHAnsi" w:cstheme="minorHAnsi"/>
                <w:sz w:val="20"/>
                <w:lang w:val="es-MX"/>
              </w:rPr>
              <w:t xml:space="preserve"> Cell, un fondo OICVM de gestión activa autorizado por la </w:t>
            </w:r>
            <w:proofErr w:type="spellStart"/>
            <w:r w:rsidRPr="00072626">
              <w:rPr>
                <w:rFonts w:asciiTheme="minorHAnsi" w:hAnsiTheme="minorHAnsi" w:cstheme="minorHAnsi"/>
                <w:sz w:val="20"/>
                <w:lang w:val="es-MX"/>
              </w:rPr>
              <w:t>Financial</w:t>
            </w:r>
            <w:proofErr w:type="spellEnd"/>
            <w:r w:rsidRPr="00072626">
              <w:rPr>
                <w:rFonts w:asciiTheme="minorHAnsi" w:hAnsiTheme="minorHAnsi" w:cstheme="minorHAnsi"/>
                <w:sz w:val="20"/>
                <w:lang w:val="es-MX"/>
              </w:rPr>
              <w:t xml:space="preserve"> </w:t>
            </w:r>
            <w:proofErr w:type="spellStart"/>
            <w:r w:rsidRPr="00072626">
              <w:rPr>
                <w:rFonts w:asciiTheme="minorHAnsi" w:hAnsiTheme="minorHAnsi" w:cstheme="minorHAnsi"/>
                <w:sz w:val="20"/>
                <w:lang w:val="es-MX"/>
              </w:rPr>
              <w:t>Conduct</w:t>
            </w:r>
            <w:proofErr w:type="spellEnd"/>
            <w:r w:rsidRPr="00072626">
              <w:rPr>
                <w:rFonts w:asciiTheme="minorHAnsi" w:hAnsiTheme="minorHAnsi" w:cstheme="minorHAnsi"/>
                <w:sz w:val="20"/>
                <w:lang w:val="es-MX"/>
              </w:rPr>
              <w:t xml:space="preserve"> </w:t>
            </w:r>
            <w:proofErr w:type="spellStart"/>
            <w:r w:rsidRPr="00072626">
              <w:rPr>
                <w:rFonts w:asciiTheme="minorHAnsi" w:hAnsiTheme="minorHAnsi" w:cstheme="minorHAnsi"/>
                <w:sz w:val="20"/>
                <w:lang w:val="es-MX"/>
              </w:rPr>
              <w:t>Authority</w:t>
            </w:r>
            <w:proofErr w:type="spellEnd"/>
            <w:r w:rsidRPr="00072626">
              <w:rPr>
                <w:rFonts w:asciiTheme="minorHAnsi" w:hAnsiTheme="minorHAnsi" w:cstheme="minorHAnsi"/>
                <w:sz w:val="20"/>
                <w:lang w:val="es-MX"/>
              </w:rPr>
              <w:t xml:space="preserve">. </w:t>
            </w:r>
          </w:p>
          <w:p w14:paraId="69ABFAA8" w14:textId="77777777" w:rsidR="00072626"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 xml:space="preserve">autorizado por la Autoridad de Conducta Financiera. Todos los datos </w:t>
            </w:r>
          </w:p>
          <w:p w14:paraId="38D6CE09" w14:textId="05BBDDBF" w:rsidR="00477A77" w:rsidRPr="00072626" w:rsidRDefault="00072626" w:rsidP="0007262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lang w:val="es-MX"/>
              </w:rPr>
            </w:pPr>
            <w:r w:rsidRPr="00072626">
              <w:rPr>
                <w:rFonts w:asciiTheme="minorHAnsi" w:hAnsiTheme="minorHAnsi" w:cstheme="minorHAnsi"/>
                <w:sz w:val="20"/>
                <w:lang w:val="es-MX"/>
              </w:rPr>
              <w:t>se refieren al fondo principal</w:t>
            </w:r>
          </w:p>
        </w:tc>
        <w:tc>
          <w:tcPr>
            <w:tcW w:w="2268" w:type="dxa"/>
            <w:noWrap/>
          </w:tcPr>
          <w:p w14:paraId="23AB0FEE" w14:textId="77777777" w:rsidR="00477A77" w:rsidRPr="00072626"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s-MX"/>
              </w:rPr>
            </w:pPr>
          </w:p>
          <w:p w14:paraId="748EDD12" w14:textId="7423F468" w:rsidR="00477A77" w:rsidRPr="00615923"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roofErr w:type="spellStart"/>
            <w:r w:rsidRPr="007B628F">
              <w:rPr>
                <w:rFonts w:asciiTheme="minorHAnsi" w:hAnsiTheme="minorHAnsi" w:cstheme="minorHAnsi"/>
                <w:b/>
                <w:bCs/>
                <w:sz w:val="18"/>
                <w:szCs w:val="18"/>
                <w:lang w:val="en-US"/>
              </w:rPr>
              <w:t>Result</w:t>
            </w:r>
            <w:r w:rsidR="00C62F1E">
              <w:rPr>
                <w:rFonts w:asciiTheme="minorHAnsi" w:hAnsiTheme="minorHAnsi" w:cstheme="minorHAnsi"/>
                <w:b/>
                <w:bCs/>
                <w:sz w:val="18"/>
                <w:szCs w:val="18"/>
                <w:lang w:val="en-US"/>
              </w:rPr>
              <w:t>ados</w:t>
            </w:r>
            <w:proofErr w:type="spellEnd"/>
            <w:r w:rsidRPr="00EA5609">
              <w:rPr>
                <w:rFonts w:asciiTheme="minorHAnsi" w:hAnsiTheme="minorHAnsi" w:cstheme="minorHAnsi"/>
                <w:sz w:val="18"/>
                <w:szCs w:val="18"/>
                <w:lang w:val="en-US"/>
              </w:rPr>
              <w:t xml:space="preserve">: </w:t>
            </w:r>
          </w:p>
          <w:p w14:paraId="27C403E9" w14:textId="16463204"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1 </w:t>
            </w:r>
            <w:proofErr w:type="spellStart"/>
            <w:r w:rsidR="00C62F1E">
              <w:rPr>
                <w:rFonts w:asciiTheme="minorHAnsi" w:hAnsiTheme="minorHAnsi" w:cstheme="minorHAnsi"/>
                <w:sz w:val="18"/>
                <w:szCs w:val="18"/>
                <w:lang w:val="en-US"/>
              </w:rPr>
              <w:t>años</w:t>
            </w:r>
            <w:proofErr w:type="spellEnd"/>
            <w:r w:rsidR="00C62F1E">
              <w:rPr>
                <w:rFonts w:asciiTheme="minorHAnsi" w:hAnsiTheme="minorHAnsi" w:cstheme="minorHAnsi"/>
                <w:sz w:val="18"/>
                <w:szCs w:val="18"/>
                <w:lang w:val="en-US"/>
              </w:rPr>
              <w:t xml:space="preserve">: </w:t>
            </w:r>
            <w:r>
              <w:rPr>
                <w:rFonts w:asciiTheme="minorHAnsi" w:hAnsiTheme="minorHAnsi" w:cstheme="minorHAnsi"/>
                <w:sz w:val="18"/>
                <w:szCs w:val="18"/>
                <w:lang w:val="en-US"/>
              </w:rPr>
              <w:t>0.6%</w:t>
            </w:r>
          </w:p>
          <w:p w14:paraId="25D6CB9A" w14:textId="3C7EC7B6"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roofErr w:type="gramStart"/>
            <w:r>
              <w:rPr>
                <w:rFonts w:asciiTheme="minorHAnsi" w:hAnsiTheme="minorHAnsi" w:cstheme="minorHAnsi"/>
                <w:sz w:val="18"/>
                <w:szCs w:val="18"/>
                <w:lang w:val="en-US"/>
              </w:rPr>
              <w:t xml:space="preserve">3 </w:t>
            </w:r>
            <w:r w:rsidR="00C62F1E">
              <w:rPr>
                <w:rFonts w:asciiTheme="minorHAnsi" w:hAnsiTheme="minorHAnsi" w:cstheme="minorHAnsi"/>
                <w:sz w:val="18"/>
                <w:szCs w:val="18"/>
                <w:lang w:val="en-US"/>
              </w:rPr>
              <w:t xml:space="preserve"> </w:t>
            </w:r>
            <w:proofErr w:type="spellStart"/>
            <w:r w:rsidR="00C62F1E">
              <w:rPr>
                <w:rFonts w:asciiTheme="minorHAnsi" w:hAnsiTheme="minorHAnsi" w:cstheme="minorHAnsi"/>
                <w:sz w:val="18"/>
                <w:szCs w:val="18"/>
                <w:lang w:val="en-US"/>
              </w:rPr>
              <w:t>años</w:t>
            </w:r>
            <w:proofErr w:type="spellEnd"/>
            <w:proofErr w:type="gramEnd"/>
            <w:r>
              <w:rPr>
                <w:rFonts w:asciiTheme="minorHAnsi" w:hAnsiTheme="minorHAnsi" w:cstheme="minorHAnsi"/>
                <w:sz w:val="18"/>
                <w:szCs w:val="18"/>
                <w:lang w:val="en-US"/>
              </w:rPr>
              <w:t>: 33.9%</w:t>
            </w:r>
          </w:p>
          <w:p w14:paraId="3C4D9123" w14:textId="280AC2FD"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5 </w:t>
            </w:r>
            <w:proofErr w:type="spellStart"/>
            <w:r w:rsidR="00C62F1E">
              <w:rPr>
                <w:rFonts w:asciiTheme="minorHAnsi" w:hAnsiTheme="minorHAnsi" w:cstheme="minorHAnsi"/>
                <w:sz w:val="18"/>
                <w:szCs w:val="18"/>
                <w:lang w:val="en-US"/>
              </w:rPr>
              <w:t>años</w:t>
            </w:r>
            <w:proofErr w:type="spellEnd"/>
            <w:r w:rsidR="00C62F1E">
              <w:rPr>
                <w:rFonts w:asciiTheme="minorHAnsi" w:hAnsiTheme="minorHAnsi" w:cstheme="minorHAnsi"/>
                <w:sz w:val="18"/>
                <w:szCs w:val="18"/>
                <w:lang w:val="en-US"/>
              </w:rPr>
              <w:t>:</w:t>
            </w:r>
            <w:r>
              <w:rPr>
                <w:rFonts w:asciiTheme="minorHAnsi" w:hAnsiTheme="minorHAnsi" w:cstheme="minorHAnsi"/>
                <w:sz w:val="18"/>
                <w:szCs w:val="18"/>
                <w:lang w:val="en-US"/>
              </w:rPr>
              <w:t xml:space="preserve"> %</w:t>
            </w:r>
          </w:p>
          <w:p w14:paraId="06C5BC6B" w14:textId="77777777" w:rsidR="00477A77" w:rsidRDefault="00477A77" w:rsidP="00477A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18"/>
                <w:szCs w:val="18"/>
                <w:lang w:val="en-US"/>
              </w:rPr>
            </w:pPr>
          </w:p>
        </w:tc>
      </w:tr>
    </w:tbl>
    <w:p w14:paraId="475A08B4" w14:textId="77777777" w:rsidR="006D67D3" w:rsidRPr="00615923" w:rsidRDefault="006D67D3" w:rsidP="006D67D3">
      <w:pPr>
        <w:rPr>
          <w:rFonts w:ascii="Calibri" w:hAnsi="Calibri"/>
          <w:szCs w:val="24"/>
        </w:rPr>
      </w:pPr>
    </w:p>
    <w:p w14:paraId="640CCEB6" w14:textId="77777777" w:rsidR="006D67D3" w:rsidRDefault="006D67D3" w:rsidP="006D67D3">
      <w:pPr>
        <w:rPr>
          <w:rFonts w:ascii="Calibri" w:hAnsi="Calibri"/>
          <w:szCs w:val="24"/>
        </w:rPr>
      </w:pPr>
    </w:p>
    <w:p w14:paraId="54D3E864" w14:textId="77777777" w:rsidR="00CE611A" w:rsidRDefault="00CE611A" w:rsidP="006D67D3">
      <w:pPr>
        <w:rPr>
          <w:rFonts w:ascii="Calibri" w:hAnsi="Calibri"/>
          <w:szCs w:val="24"/>
        </w:rPr>
      </w:pPr>
    </w:p>
    <w:p w14:paraId="399A74EF" w14:textId="77777777" w:rsidR="00CE611A" w:rsidRPr="00615923" w:rsidRDefault="00CE611A" w:rsidP="006D67D3">
      <w:pPr>
        <w:rPr>
          <w:rFonts w:ascii="Calibri" w:hAnsi="Calibri"/>
          <w:szCs w:val="24"/>
        </w:rPr>
      </w:pPr>
    </w:p>
    <w:p w14:paraId="12641B14" w14:textId="77777777" w:rsidR="00CE611A" w:rsidRPr="00CE611A" w:rsidRDefault="00CE611A" w:rsidP="00CE611A">
      <w:pPr>
        <w:jc w:val="center"/>
        <w:textAlignment w:val="top"/>
        <w:rPr>
          <w:rFonts w:ascii="Calibri" w:hAnsi="Calibri" w:cs="Calibri"/>
          <w:color w:val="002060"/>
          <w:spacing w:val="0"/>
          <w:sz w:val="32"/>
          <w:szCs w:val="32"/>
          <w:lang w:val="es-MX" w:eastAsia="es-MX"/>
        </w:rPr>
      </w:pPr>
      <w:r w:rsidRPr="00CE611A">
        <w:rPr>
          <w:rFonts w:ascii="Calibri" w:hAnsi="Calibri" w:cs="Calibri"/>
          <w:color w:val="002060"/>
          <w:spacing w:val="0"/>
          <w:sz w:val="32"/>
          <w:szCs w:val="32"/>
          <w:lang w:val="es-MX" w:eastAsia="es-MX"/>
        </w:rPr>
        <w:t>Asignación de activos de inversión alternativa</w:t>
      </w:r>
    </w:p>
    <w:p w14:paraId="2BD57079" w14:textId="1D94BB4A" w:rsidR="006D67D3" w:rsidRDefault="00CE611A" w:rsidP="006D67D3">
      <w:pPr>
        <w:textAlignment w:val="top"/>
        <w:rPr>
          <w:rFonts w:ascii="Calibri" w:hAnsi="Calibri" w:cs="Calibri"/>
          <w:color w:val="002060"/>
          <w:spacing w:val="0"/>
          <w:sz w:val="32"/>
          <w:szCs w:val="32"/>
          <w:lang w:val="en-US" w:eastAsia="es-MX"/>
        </w:rPr>
      </w:pPr>
      <w:r w:rsidRPr="00CE611A">
        <w:rPr>
          <w:rFonts w:ascii="Calibri" w:hAnsi="Calibri" w:cs="Calibri"/>
          <w:color w:val="212121"/>
          <w:spacing w:val="0"/>
          <w:sz w:val="22"/>
          <w:szCs w:val="22"/>
          <w:lang w:val="es-MX" w:eastAsia="es-MX"/>
        </w:rPr>
        <w:t xml:space="preserve">También invertiremos en inversiones alternativas no correlacionadas con los mercados bursátiles mundiales, como REITS, activos digitales y otras estrategias alternativas. Por último, podemos invertir una asignación menor en capital privado para generar "Alfa" en la cartera a medio y largo plazo. Debido a la naturaleza de estas inversiones, existirán restricciones a la liquidez del capital, según fechas de vencimiento o estimaciones para llevar a cabo estrategias de salida en el caso de la renta variable privada. </w:t>
      </w:r>
      <w:proofErr w:type="spellStart"/>
      <w:r w:rsidRPr="00CE611A">
        <w:rPr>
          <w:rFonts w:ascii="Calibri" w:hAnsi="Calibri" w:cs="Calibri"/>
          <w:color w:val="212121"/>
          <w:spacing w:val="0"/>
          <w:sz w:val="22"/>
          <w:szCs w:val="22"/>
          <w:lang w:val="en-US" w:eastAsia="es-MX"/>
        </w:rPr>
        <w:t>Estas</w:t>
      </w:r>
      <w:proofErr w:type="spellEnd"/>
      <w:r w:rsidRPr="00CE611A">
        <w:rPr>
          <w:rFonts w:ascii="Calibri" w:hAnsi="Calibri" w:cs="Calibri"/>
          <w:color w:val="212121"/>
          <w:spacing w:val="0"/>
          <w:sz w:val="22"/>
          <w:szCs w:val="22"/>
          <w:lang w:val="en-US" w:eastAsia="es-MX"/>
        </w:rPr>
        <w:t xml:space="preserve"> </w:t>
      </w:r>
      <w:proofErr w:type="spellStart"/>
      <w:r w:rsidRPr="00CE611A">
        <w:rPr>
          <w:rFonts w:ascii="Calibri" w:hAnsi="Calibri" w:cs="Calibri"/>
          <w:color w:val="212121"/>
          <w:spacing w:val="0"/>
          <w:sz w:val="22"/>
          <w:szCs w:val="22"/>
          <w:lang w:val="en-US" w:eastAsia="es-MX"/>
        </w:rPr>
        <w:t>restricciones</w:t>
      </w:r>
      <w:proofErr w:type="spellEnd"/>
      <w:r w:rsidRPr="00CE611A">
        <w:rPr>
          <w:rFonts w:ascii="Calibri" w:hAnsi="Calibri" w:cs="Calibri"/>
          <w:color w:val="212121"/>
          <w:spacing w:val="0"/>
          <w:sz w:val="22"/>
          <w:szCs w:val="22"/>
          <w:lang w:val="en-US" w:eastAsia="es-MX"/>
        </w:rPr>
        <w:t xml:space="preserve"> se </w:t>
      </w:r>
      <w:proofErr w:type="spellStart"/>
      <w:r w:rsidRPr="00CE611A">
        <w:rPr>
          <w:rFonts w:ascii="Calibri" w:hAnsi="Calibri" w:cs="Calibri"/>
          <w:color w:val="212121"/>
          <w:spacing w:val="0"/>
          <w:sz w:val="22"/>
          <w:szCs w:val="22"/>
          <w:lang w:val="en-US" w:eastAsia="es-MX"/>
        </w:rPr>
        <w:t>explicarán</w:t>
      </w:r>
      <w:proofErr w:type="spellEnd"/>
      <w:r w:rsidRPr="00CE611A">
        <w:rPr>
          <w:rFonts w:ascii="Calibri" w:hAnsi="Calibri" w:cs="Calibri"/>
          <w:color w:val="212121"/>
          <w:spacing w:val="0"/>
          <w:sz w:val="22"/>
          <w:szCs w:val="22"/>
          <w:lang w:val="en-US" w:eastAsia="es-MX"/>
        </w:rPr>
        <w:t xml:space="preserve"> </w:t>
      </w:r>
      <w:proofErr w:type="spellStart"/>
      <w:r w:rsidRPr="00CE611A">
        <w:rPr>
          <w:rFonts w:ascii="Calibri" w:hAnsi="Calibri" w:cs="Calibri"/>
          <w:color w:val="212121"/>
          <w:spacing w:val="0"/>
          <w:sz w:val="22"/>
          <w:szCs w:val="22"/>
          <w:lang w:val="en-US" w:eastAsia="es-MX"/>
        </w:rPr>
        <w:t>detalladamente</w:t>
      </w:r>
      <w:proofErr w:type="spellEnd"/>
      <w:r w:rsidRPr="00CE611A">
        <w:rPr>
          <w:rFonts w:ascii="Calibri" w:hAnsi="Calibri" w:cs="Calibri"/>
          <w:color w:val="212121"/>
          <w:spacing w:val="0"/>
          <w:sz w:val="22"/>
          <w:szCs w:val="22"/>
          <w:lang w:val="en-US" w:eastAsia="es-MX"/>
        </w:rPr>
        <w:t xml:space="preserve"> antes de la </w:t>
      </w:r>
      <w:proofErr w:type="spellStart"/>
      <w:r w:rsidRPr="00CE611A">
        <w:rPr>
          <w:rFonts w:ascii="Calibri" w:hAnsi="Calibri" w:cs="Calibri"/>
          <w:color w:val="212121"/>
          <w:spacing w:val="0"/>
          <w:sz w:val="22"/>
          <w:szCs w:val="22"/>
          <w:lang w:val="en-US" w:eastAsia="es-MX"/>
        </w:rPr>
        <w:t>inversión</w:t>
      </w:r>
      <w:proofErr w:type="spellEnd"/>
      <w:r w:rsidRPr="00CE611A">
        <w:rPr>
          <w:rFonts w:ascii="Calibri" w:hAnsi="Calibri" w:cs="Calibri"/>
          <w:color w:val="212121"/>
          <w:spacing w:val="0"/>
          <w:sz w:val="22"/>
          <w:szCs w:val="22"/>
          <w:lang w:val="en-US" w:eastAsia="es-MX"/>
        </w:rPr>
        <w:t>.</w:t>
      </w:r>
    </w:p>
    <w:tbl>
      <w:tblPr>
        <w:tblStyle w:val="LightGrid-Accent1"/>
        <w:tblW w:w="10438" w:type="dxa"/>
        <w:tblLook w:val="04A0" w:firstRow="1" w:lastRow="0" w:firstColumn="1" w:lastColumn="0" w:noHBand="0" w:noVBand="1"/>
      </w:tblPr>
      <w:tblGrid>
        <w:gridCol w:w="2534"/>
        <w:gridCol w:w="1058"/>
        <w:gridCol w:w="1519"/>
        <w:gridCol w:w="3059"/>
        <w:gridCol w:w="2268"/>
      </w:tblGrid>
      <w:tr w:rsidR="006D67D3" w:rsidRPr="003B3101" w14:paraId="2D577E3D" w14:textId="77777777" w:rsidTr="00B63083">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534" w:type="dxa"/>
            <w:hideMark/>
          </w:tcPr>
          <w:p w14:paraId="3648A2CE" w14:textId="77777777" w:rsidR="006D67D3" w:rsidRPr="00133E31" w:rsidRDefault="006D67D3" w:rsidP="00C04978">
            <w:pPr>
              <w:jc w:val="center"/>
              <w:rPr>
                <w:rFonts w:asciiTheme="minorHAnsi" w:hAnsiTheme="minorHAnsi" w:cstheme="minorHAnsi"/>
                <w:color w:val="002060"/>
                <w:sz w:val="20"/>
                <w:lang w:val="es-MX"/>
              </w:rPr>
            </w:pPr>
            <w:r w:rsidRPr="00EA5609">
              <w:rPr>
                <w:rFonts w:asciiTheme="minorHAnsi" w:hAnsiTheme="minorHAnsi" w:cstheme="minorHAnsi"/>
                <w:color w:val="002060"/>
                <w:sz w:val="20"/>
                <w:lang w:val="en-US"/>
              </w:rPr>
              <w:br w:type="page"/>
            </w:r>
            <w:r w:rsidRPr="00133E31">
              <w:rPr>
                <w:rFonts w:asciiTheme="minorHAnsi" w:hAnsiTheme="minorHAnsi" w:cstheme="minorHAnsi"/>
                <w:color w:val="002060"/>
                <w:sz w:val="20"/>
                <w:lang w:val="es-MX"/>
              </w:rPr>
              <w:t xml:space="preserve">Fund </w:t>
            </w:r>
            <w:proofErr w:type="spellStart"/>
            <w:r w:rsidRPr="00133E31">
              <w:rPr>
                <w:rFonts w:asciiTheme="minorHAnsi" w:hAnsiTheme="minorHAnsi" w:cstheme="minorHAnsi"/>
                <w:color w:val="002060"/>
                <w:sz w:val="20"/>
                <w:lang w:val="es-MX"/>
              </w:rPr>
              <w:t>Name</w:t>
            </w:r>
            <w:proofErr w:type="spellEnd"/>
          </w:p>
          <w:p w14:paraId="1B9A924E" w14:textId="77777777" w:rsidR="006D67D3" w:rsidRPr="00133E31" w:rsidRDefault="006D67D3" w:rsidP="00C04978">
            <w:pPr>
              <w:jc w:val="center"/>
              <w:rPr>
                <w:rFonts w:asciiTheme="minorHAnsi" w:hAnsiTheme="minorHAnsi" w:cstheme="minorHAnsi"/>
                <w:color w:val="002060"/>
                <w:sz w:val="20"/>
                <w:lang w:val="es-MX"/>
              </w:rPr>
            </w:pPr>
            <w:r w:rsidRPr="00133E31">
              <w:rPr>
                <w:rFonts w:asciiTheme="minorHAnsi" w:hAnsiTheme="minorHAnsi" w:cstheme="minorHAnsi"/>
                <w:color w:val="002060"/>
                <w:sz w:val="20"/>
                <w:lang w:val="es-MX"/>
              </w:rPr>
              <w:t xml:space="preserve">Fund </w:t>
            </w:r>
            <w:proofErr w:type="spellStart"/>
            <w:r w:rsidRPr="00133E31">
              <w:rPr>
                <w:rFonts w:asciiTheme="minorHAnsi" w:hAnsiTheme="minorHAnsi" w:cstheme="minorHAnsi"/>
                <w:color w:val="002060"/>
                <w:sz w:val="20"/>
                <w:lang w:val="es-MX"/>
              </w:rPr>
              <w:t>Size</w:t>
            </w:r>
            <w:proofErr w:type="spellEnd"/>
          </w:p>
          <w:p w14:paraId="13EB692B" w14:textId="77777777" w:rsidR="006D67D3" w:rsidRPr="00AE13D0" w:rsidRDefault="006D67D3" w:rsidP="00C04978">
            <w:pPr>
              <w:jc w:val="center"/>
              <w:rPr>
                <w:rFonts w:asciiTheme="minorHAnsi" w:hAnsiTheme="minorHAnsi" w:cstheme="minorHAnsi"/>
                <w:spacing w:val="0"/>
                <w:sz w:val="20"/>
                <w:lang w:val="en-US"/>
              </w:rPr>
            </w:pPr>
            <w:r w:rsidRPr="00133E31">
              <w:rPr>
                <w:rFonts w:asciiTheme="minorHAnsi" w:hAnsiTheme="minorHAnsi" w:cstheme="minorHAnsi"/>
                <w:color w:val="002060"/>
                <w:sz w:val="20"/>
                <w:lang w:val="es-MX"/>
              </w:rPr>
              <w:t>ISIN</w:t>
            </w:r>
          </w:p>
          <w:p w14:paraId="492E5E41" w14:textId="77777777" w:rsidR="006D67D3" w:rsidRPr="00AE13D0" w:rsidRDefault="006D67D3" w:rsidP="00C04978">
            <w:pPr>
              <w:jc w:val="center"/>
              <w:rPr>
                <w:rFonts w:asciiTheme="minorHAnsi" w:hAnsiTheme="minorHAnsi" w:cstheme="minorHAnsi"/>
                <w:b w:val="0"/>
                <w:bCs w:val="0"/>
                <w:spacing w:val="0"/>
                <w:sz w:val="20"/>
                <w:lang w:val="en-US"/>
              </w:rPr>
            </w:pPr>
          </w:p>
        </w:tc>
        <w:tc>
          <w:tcPr>
            <w:tcW w:w="1058" w:type="dxa"/>
            <w:hideMark/>
          </w:tcPr>
          <w:p w14:paraId="12E2AFF8" w14:textId="77777777" w:rsidR="006D67D3" w:rsidRPr="00AE13D0"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Pr>
                <w:rFonts w:asciiTheme="minorHAnsi" w:hAnsiTheme="minorHAnsi" w:cstheme="minorHAnsi"/>
                <w:spacing w:val="0"/>
                <w:sz w:val="20"/>
                <w:lang w:val="en-US"/>
              </w:rPr>
              <w:t>Currency</w:t>
            </w:r>
          </w:p>
        </w:tc>
        <w:tc>
          <w:tcPr>
            <w:tcW w:w="1519" w:type="dxa"/>
            <w:hideMark/>
          </w:tcPr>
          <w:p w14:paraId="1D857418" w14:textId="77777777" w:rsidR="006D67D3" w:rsidRPr="00133E31"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s-MX"/>
              </w:rPr>
            </w:pPr>
            <w:proofErr w:type="spellStart"/>
            <w:r w:rsidRPr="00133E31">
              <w:rPr>
                <w:rFonts w:asciiTheme="minorHAnsi" w:hAnsiTheme="minorHAnsi" w:cstheme="minorHAnsi"/>
                <w:spacing w:val="0"/>
                <w:sz w:val="20"/>
                <w:lang w:val="es-MX"/>
              </w:rPr>
              <w:t>Risk</w:t>
            </w:r>
            <w:proofErr w:type="spellEnd"/>
            <w:r w:rsidRPr="00133E31">
              <w:rPr>
                <w:rFonts w:asciiTheme="minorHAnsi" w:hAnsiTheme="minorHAnsi" w:cstheme="minorHAnsi"/>
                <w:spacing w:val="0"/>
                <w:sz w:val="20"/>
                <w:lang w:val="es-MX"/>
              </w:rPr>
              <w:t xml:space="preserve"> </w:t>
            </w:r>
            <w:proofErr w:type="spellStart"/>
            <w:r w:rsidRPr="00133E31">
              <w:rPr>
                <w:rFonts w:asciiTheme="minorHAnsi" w:hAnsiTheme="minorHAnsi" w:cstheme="minorHAnsi"/>
                <w:spacing w:val="0"/>
                <w:sz w:val="20"/>
                <w:lang w:val="es-MX"/>
              </w:rPr>
              <w:t>Level</w:t>
            </w:r>
            <w:proofErr w:type="spellEnd"/>
          </w:p>
        </w:tc>
        <w:tc>
          <w:tcPr>
            <w:tcW w:w="3059" w:type="dxa"/>
          </w:tcPr>
          <w:p w14:paraId="23C37CA2" w14:textId="77777777" w:rsidR="006D67D3" w:rsidRPr="004D5742"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n-US"/>
              </w:rPr>
            </w:pPr>
            <w:r w:rsidRPr="004D5742">
              <w:rPr>
                <w:rFonts w:asciiTheme="minorHAnsi" w:hAnsiTheme="minorHAnsi" w:cstheme="minorHAnsi"/>
                <w:spacing w:val="0"/>
                <w:sz w:val="20"/>
                <w:lang w:val="en-US"/>
              </w:rPr>
              <w:t>Assets (sector)</w:t>
            </w:r>
          </w:p>
          <w:p w14:paraId="1D912A5F" w14:textId="77777777" w:rsidR="006D67D3" w:rsidRPr="00AE13D0"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4D5742">
              <w:rPr>
                <w:rFonts w:asciiTheme="minorHAnsi" w:hAnsiTheme="minorHAnsi" w:cstheme="minorHAnsi"/>
                <w:spacing w:val="0"/>
                <w:sz w:val="20"/>
                <w:lang w:val="en-US"/>
              </w:rPr>
              <w:t>Liquidity</w:t>
            </w:r>
          </w:p>
        </w:tc>
        <w:tc>
          <w:tcPr>
            <w:tcW w:w="2268" w:type="dxa"/>
            <w:hideMark/>
          </w:tcPr>
          <w:p w14:paraId="651337FB" w14:textId="77777777" w:rsidR="006D67D3" w:rsidRPr="00EA5609" w:rsidRDefault="006D67D3" w:rsidP="00C0497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pacing w:val="0"/>
                <w:sz w:val="20"/>
                <w:lang w:val="en-US"/>
              </w:rPr>
            </w:pPr>
            <w:r w:rsidRPr="00EA5609">
              <w:rPr>
                <w:rFonts w:asciiTheme="minorHAnsi" w:hAnsiTheme="minorHAnsi" w:cstheme="minorHAnsi"/>
                <w:spacing w:val="0"/>
                <w:sz w:val="20"/>
                <w:lang w:val="en-US"/>
              </w:rPr>
              <w:t>Projected Growth of Fund Managers</w:t>
            </w:r>
          </w:p>
        </w:tc>
      </w:tr>
      <w:tr w:rsidR="006D67D3" w:rsidRPr="00312AEB" w14:paraId="55E8F580" w14:textId="77777777" w:rsidTr="00B6308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534" w:type="dxa"/>
          </w:tcPr>
          <w:p w14:paraId="1092ACC6" w14:textId="77777777" w:rsidR="006D67D3" w:rsidRPr="00271294" w:rsidRDefault="001E3BF3" w:rsidP="00C04978">
            <w:pPr>
              <w:jc w:val="center"/>
              <w:rPr>
                <w:rFonts w:asciiTheme="minorHAnsi" w:hAnsiTheme="minorHAnsi" w:cstheme="minorHAnsi"/>
                <w:b w:val="0"/>
                <w:bCs w:val="0"/>
                <w:color w:val="002060"/>
                <w:szCs w:val="24"/>
                <w:lang w:val="en-US"/>
              </w:rPr>
            </w:pPr>
            <w:hyperlink r:id="rId26" w:history="1">
              <w:r w:rsidR="006D67D3" w:rsidRPr="00271294">
                <w:rPr>
                  <w:rStyle w:val="Hyperlink"/>
                  <w:rFonts w:asciiTheme="minorHAnsi" w:hAnsiTheme="minorHAnsi" w:cstheme="minorHAnsi"/>
                  <w:color w:val="002060"/>
                  <w:szCs w:val="24"/>
                  <w:u w:val="none"/>
                  <w:lang w:val="en-US"/>
                </w:rPr>
                <w:t>Carlton James Diversified Alpha Fund</w:t>
              </w:r>
            </w:hyperlink>
            <w:r w:rsidR="006D67D3" w:rsidRPr="00271294">
              <w:rPr>
                <w:rFonts w:asciiTheme="minorHAnsi" w:hAnsiTheme="minorHAnsi" w:cstheme="minorHAnsi"/>
                <w:color w:val="002060"/>
                <w:szCs w:val="24"/>
                <w:lang w:val="en-US"/>
              </w:rPr>
              <w:t xml:space="preserve"> </w:t>
            </w:r>
          </w:p>
          <w:p w14:paraId="65FAEDC3" w14:textId="77777777" w:rsidR="006D67D3" w:rsidRDefault="006D67D3" w:rsidP="00C04978">
            <w:pPr>
              <w:jc w:val="center"/>
              <w:rPr>
                <w:rFonts w:asciiTheme="minorHAnsi" w:hAnsiTheme="minorHAnsi" w:cstheme="minorHAnsi"/>
                <w:b w:val="0"/>
                <w:bCs w:val="0"/>
                <w:color w:val="002060"/>
                <w:szCs w:val="24"/>
                <w:lang w:val="en-US"/>
              </w:rPr>
            </w:pPr>
          </w:p>
          <w:p w14:paraId="668036C4" w14:textId="77777777" w:rsidR="006D67D3" w:rsidRPr="00AE13D0" w:rsidRDefault="006D67D3" w:rsidP="00C04978">
            <w:pPr>
              <w:jc w:val="center"/>
              <w:rPr>
                <w:rFonts w:asciiTheme="minorHAnsi" w:hAnsiTheme="minorHAnsi" w:cstheme="minorHAnsi"/>
                <w:b w:val="0"/>
                <w:bCs w:val="0"/>
                <w:sz w:val="20"/>
                <w:lang w:val="en-US"/>
              </w:rPr>
            </w:pPr>
            <w:r w:rsidRPr="00AE13D0">
              <w:rPr>
                <w:rFonts w:asciiTheme="minorHAnsi" w:hAnsiTheme="minorHAnsi" w:cstheme="minorHAnsi"/>
                <w:noProof/>
              </w:rPr>
              <w:drawing>
                <wp:inline distT="0" distB="0" distL="0" distR="0" wp14:anchorId="02181579" wp14:editId="70FC7382">
                  <wp:extent cx="666750" cy="571500"/>
                  <wp:effectExtent l="0" t="0" r="0" b="0"/>
                  <wp:docPr id="716405355" name="Picture 716405355"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05355" name="Picture 716405355" descr="A logo for a company&#10;&#10;Description automatically generated with low confidence"/>
                          <pic:cNvPicPr/>
                        </pic:nvPicPr>
                        <pic:blipFill rotWithShape="1">
                          <a:blip r:embed="rId27" cstate="print">
                            <a:extLst>
                              <a:ext uri="{28A0092B-C50C-407E-A947-70E740481C1C}">
                                <a14:useLocalDpi xmlns:a14="http://schemas.microsoft.com/office/drawing/2010/main" val="0"/>
                              </a:ext>
                            </a:extLst>
                          </a:blip>
                          <a:srcRect b="14286"/>
                          <a:stretch/>
                        </pic:blipFill>
                        <pic:spPr bwMode="auto">
                          <a:xfrm>
                            <a:off x="0" y="0"/>
                            <a:ext cx="666750" cy="571500"/>
                          </a:xfrm>
                          <a:prstGeom prst="rect">
                            <a:avLst/>
                          </a:prstGeom>
                          <a:ln>
                            <a:noFill/>
                          </a:ln>
                          <a:extLst>
                            <a:ext uri="{53640926-AAD7-44D8-BBD7-CCE9431645EC}">
                              <a14:shadowObscured xmlns:a14="http://schemas.microsoft.com/office/drawing/2010/main"/>
                            </a:ext>
                          </a:extLst>
                        </pic:spPr>
                      </pic:pic>
                    </a:graphicData>
                  </a:graphic>
                </wp:inline>
              </w:drawing>
            </w:r>
          </w:p>
          <w:p w14:paraId="5FC1F0BE" w14:textId="77777777" w:rsidR="006D67D3" w:rsidRPr="009806BA" w:rsidRDefault="006D67D3" w:rsidP="00C04978">
            <w:pPr>
              <w:jc w:val="center"/>
              <w:rPr>
                <w:rFonts w:asciiTheme="minorHAnsi" w:hAnsiTheme="minorHAnsi" w:cstheme="minorHAnsi"/>
                <w:color w:val="002060"/>
                <w:szCs w:val="24"/>
                <w:lang w:val="en-US"/>
              </w:rPr>
            </w:pPr>
            <w:r w:rsidRPr="009806BA">
              <w:rPr>
                <w:rFonts w:asciiTheme="minorHAnsi" w:hAnsiTheme="minorHAnsi" w:cstheme="minorHAnsi"/>
                <w:color w:val="002060"/>
                <w:szCs w:val="24"/>
                <w:lang w:val="en-US"/>
              </w:rPr>
              <w:br/>
            </w:r>
          </w:p>
          <w:p w14:paraId="2E3D8650" w14:textId="77777777" w:rsidR="006D67D3" w:rsidRPr="00BF4A2E" w:rsidRDefault="006D67D3" w:rsidP="003E3F16">
            <w:pPr>
              <w:pStyle w:val="ListParagraph"/>
              <w:numPr>
                <w:ilvl w:val="0"/>
                <w:numId w:val="2"/>
              </w:numPr>
              <w:rPr>
                <w:rFonts w:asciiTheme="minorHAnsi" w:eastAsia="Calibri" w:hAnsiTheme="minorHAnsi" w:cstheme="minorHAnsi"/>
                <w:b w:val="0"/>
                <w:bCs w:val="0"/>
                <w:color w:val="0563C1"/>
                <w:spacing w:val="0"/>
                <w:sz w:val="20"/>
                <w:u w:val="single"/>
                <w:lang w:val="en-US"/>
              </w:rPr>
            </w:pPr>
            <w:r w:rsidRPr="00BF4A2E">
              <w:rPr>
                <w:rFonts w:asciiTheme="minorHAnsi" w:hAnsiTheme="minorHAnsi" w:cstheme="minorHAnsi"/>
                <w:b w:val="0"/>
                <w:bCs w:val="0"/>
                <w:sz w:val="20"/>
                <w:lang w:val="en-US"/>
              </w:rPr>
              <w:t xml:space="preserve">ISIN: </w:t>
            </w:r>
            <w:r w:rsidRPr="00BF4A2E">
              <w:rPr>
                <w:rFonts w:asciiTheme="minorHAnsi" w:hAnsiTheme="minorHAnsi" w:cstheme="minorHAnsi"/>
                <w:b w:val="0"/>
                <w:bCs w:val="0"/>
                <w:spacing w:val="0"/>
                <w:sz w:val="20"/>
                <w:lang w:val="en-US"/>
              </w:rPr>
              <w:t>KYG6190R1002</w:t>
            </w:r>
          </w:p>
          <w:p w14:paraId="09566403" w14:textId="77777777" w:rsidR="006D67D3" w:rsidRPr="008A6849" w:rsidRDefault="006D67D3" w:rsidP="003E3F16">
            <w:pPr>
              <w:pStyle w:val="ListParagraph"/>
              <w:numPr>
                <w:ilvl w:val="0"/>
                <w:numId w:val="2"/>
              </w:numPr>
              <w:rPr>
                <w:rStyle w:val="Hyperlink"/>
                <w:rFonts w:asciiTheme="minorHAnsi" w:hAnsiTheme="minorHAnsi" w:cstheme="minorHAnsi"/>
                <w:b w:val="0"/>
                <w:bCs w:val="0"/>
                <w:sz w:val="20"/>
                <w:lang w:val="es-MX"/>
              </w:rPr>
            </w:pPr>
            <w:r>
              <w:rPr>
                <w:rFonts w:asciiTheme="minorHAnsi" w:eastAsia="Calibri" w:hAnsiTheme="minorHAnsi" w:cstheme="minorHAnsi"/>
                <w:color w:val="0563C1"/>
                <w:spacing w:val="0"/>
                <w:sz w:val="20"/>
                <w:u w:val="single"/>
                <w:lang w:val="en-US"/>
              </w:rPr>
              <w:fldChar w:fldCharType="begin"/>
            </w:r>
            <w:r>
              <w:rPr>
                <w:rFonts w:asciiTheme="minorHAnsi" w:eastAsia="Calibri" w:hAnsiTheme="minorHAnsi" w:cstheme="minorHAnsi"/>
                <w:color w:val="0563C1"/>
                <w:spacing w:val="0"/>
                <w:sz w:val="20"/>
                <w:u w:val="single"/>
                <w:lang w:val="en-US"/>
              </w:rPr>
              <w:instrText>HYPERLINK "https://simulador-bonos.kngadvisors.co.uk/storage/factsheets/PBI518iTOV8BZSj.pdf"</w:instrText>
            </w:r>
            <w:r>
              <w:rPr>
                <w:rFonts w:asciiTheme="minorHAnsi" w:eastAsia="Calibri" w:hAnsiTheme="minorHAnsi" w:cstheme="minorHAnsi"/>
                <w:color w:val="0563C1"/>
                <w:spacing w:val="0"/>
                <w:sz w:val="20"/>
                <w:u w:val="single"/>
                <w:lang w:val="en-US"/>
              </w:rPr>
            </w:r>
            <w:r>
              <w:rPr>
                <w:rFonts w:asciiTheme="minorHAnsi" w:eastAsia="Calibri" w:hAnsiTheme="minorHAnsi" w:cstheme="minorHAnsi"/>
                <w:color w:val="0563C1"/>
                <w:spacing w:val="0"/>
                <w:sz w:val="20"/>
                <w:u w:val="single"/>
                <w:lang w:val="en-US"/>
              </w:rPr>
              <w:fldChar w:fldCharType="separate"/>
            </w:r>
            <w:r w:rsidRPr="008A6849">
              <w:rPr>
                <w:rStyle w:val="Hyperlink"/>
                <w:rFonts w:asciiTheme="minorHAnsi" w:eastAsia="Calibri" w:hAnsiTheme="minorHAnsi" w:cstheme="minorHAnsi"/>
                <w:b w:val="0"/>
                <w:bCs w:val="0"/>
                <w:spacing w:val="0"/>
                <w:sz w:val="20"/>
                <w:lang w:val="en-US"/>
              </w:rPr>
              <w:t xml:space="preserve">Factsheet </w:t>
            </w:r>
            <w:r>
              <w:rPr>
                <w:rStyle w:val="Hyperlink"/>
                <w:rFonts w:asciiTheme="minorHAnsi" w:eastAsia="Calibri" w:hAnsiTheme="minorHAnsi" w:cstheme="minorHAnsi"/>
                <w:b w:val="0"/>
                <w:bCs w:val="0"/>
                <w:spacing w:val="0"/>
                <w:sz w:val="20"/>
                <w:lang w:val="en-US"/>
              </w:rPr>
              <w:t>April 2023</w:t>
            </w:r>
          </w:p>
          <w:p w14:paraId="52477C5D" w14:textId="77777777" w:rsidR="006D67D3" w:rsidRPr="003D7825" w:rsidRDefault="006D67D3" w:rsidP="003E3F16">
            <w:pPr>
              <w:pStyle w:val="ListParagraph"/>
              <w:numPr>
                <w:ilvl w:val="0"/>
                <w:numId w:val="2"/>
              </w:numPr>
              <w:rPr>
                <w:rFonts w:asciiTheme="minorHAnsi" w:hAnsiTheme="minorHAnsi" w:cstheme="minorHAnsi"/>
                <w:b w:val="0"/>
                <w:bCs w:val="0"/>
                <w:sz w:val="20"/>
                <w:lang w:val="es-MX"/>
              </w:rPr>
            </w:pPr>
            <w:r>
              <w:rPr>
                <w:rFonts w:asciiTheme="minorHAnsi" w:eastAsia="Calibri" w:hAnsiTheme="minorHAnsi" w:cstheme="minorHAnsi"/>
                <w:color w:val="0563C1"/>
                <w:spacing w:val="0"/>
                <w:sz w:val="20"/>
                <w:u w:val="single"/>
                <w:lang w:val="en-US"/>
              </w:rPr>
              <w:fldChar w:fldCharType="end"/>
            </w:r>
            <w:hyperlink r:id="rId28" w:history="1">
              <w:r w:rsidRPr="009B0943">
                <w:rPr>
                  <w:rStyle w:val="Hyperlink"/>
                  <w:rFonts w:asciiTheme="minorHAnsi" w:hAnsiTheme="minorHAnsi" w:cstheme="minorHAnsi"/>
                  <w:b w:val="0"/>
                  <w:bCs w:val="0"/>
                  <w:sz w:val="20"/>
                  <w:lang w:val="en-US"/>
                </w:rPr>
                <w:t>VIDEO</w:t>
              </w:r>
            </w:hyperlink>
          </w:p>
        </w:tc>
        <w:tc>
          <w:tcPr>
            <w:tcW w:w="1058" w:type="dxa"/>
          </w:tcPr>
          <w:p w14:paraId="6908ABC4" w14:textId="77777777" w:rsidR="006D67D3" w:rsidRDefault="006D67D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lang w:val="es-MX"/>
              </w:rPr>
            </w:pPr>
          </w:p>
          <w:p w14:paraId="318C484C" w14:textId="77777777" w:rsidR="00B63083"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lang w:val="es-MX"/>
              </w:rPr>
            </w:pPr>
          </w:p>
          <w:p w14:paraId="1B7ADB3F" w14:textId="480A90C9" w:rsidR="00B63083" w:rsidRPr="00B63083"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s-MX"/>
              </w:rPr>
            </w:pPr>
            <w:r>
              <w:rPr>
                <w:rFonts w:asciiTheme="minorHAnsi" w:hAnsiTheme="minorHAnsi" w:cstheme="minorHAnsi"/>
                <w:bCs/>
                <w:sz w:val="20"/>
                <w:lang w:val="es-MX"/>
              </w:rPr>
              <w:t>USD</w:t>
            </w:r>
          </w:p>
        </w:tc>
        <w:tc>
          <w:tcPr>
            <w:tcW w:w="1519" w:type="dxa"/>
          </w:tcPr>
          <w:p w14:paraId="174654B3" w14:textId="77777777" w:rsidR="00B63083" w:rsidRPr="00B63083"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63083">
              <w:rPr>
                <w:rFonts w:asciiTheme="minorHAnsi" w:hAnsiTheme="minorHAnsi" w:cstheme="minorHAnsi"/>
                <w:spacing w:val="0"/>
                <w:sz w:val="20"/>
                <w:lang w:val="es-MX"/>
              </w:rPr>
              <w:t>Moderado</w:t>
            </w:r>
          </w:p>
          <w:p w14:paraId="002C1140" w14:textId="77777777" w:rsidR="00B63083" w:rsidRPr="00B63083"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63083">
              <w:rPr>
                <w:rFonts w:asciiTheme="minorHAnsi" w:hAnsiTheme="minorHAnsi" w:cstheme="minorHAnsi"/>
                <w:spacing w:val="0"/>
                <w:sz w:val="20"/>
                <w:lang w:val="es-MX"/>
              </w:rPr>
              <w:t>Volatilidad 5%.</w:t>
            </w:r>
          </w:p>
          <w:p w14:paraId="359E7CE6" w14:textId="77777777" w:rsidR="00B63083" w:rsidRPr="00B63083"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70AF2EFF" w14:textId="1C2A4353" w:rsidR="006D67D3" w:rsidRPr="00AE13D0" w:rsidRDefault="00B63083" w:rsidP="00B630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B63083">
              <w:rPr>
                <w:rFonts w:asciiTheme="minorHAnsi" w:hAnsiTheme="minorHAnsi" w:cstheme="minorHAnsi"/>
                <w:spacing w:val="0"/>
                <w:sz w:val="20"/>
                <w:lang w:val="es-MX"/>
              </w:rPr>
              <w:t>Inversión mínima: 10.000 USD</w:t>
            </w:r>
          </w:p>
        </w:tc>
        <w:tc>
          <w:tcPr>
            <w:tcW w:w="3059" w:type="dxa"/>
          </w:tcPr>
          <w:p w14:paraId="70DCF3D0" w14:textId="77777777" w:rsidR="00B43E62" w:rsidRPr="00B43E62" w:rsidRDefault="00B43E62" w:rsidP="00B43E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43E62">
              <w:rPr>
                <w:rFonts w:asciiTheme="minorHAnsi" w:hAnsiTheme="minorHAnsi" w:cstheme="minorHAnsi"/>
                <w:sz w:val="20"/>
                <w:lang w:val="es-MX"/>
              </w:rPr>
              <w:t xml:space="preserve">Inversión alternativa: El fondo Carlton James </w:t>
            </w:r>
            <w:proofErr w:type="spellStart"/>
            <w:r w:rsidRPr="00B43E62">
              <w:rPr>
                <w:rFonts w:asciiTheme="minorHAnsi" w:hAnsiTheme="minorHAnsi" w:cstheme="minorHAnsi"/>
                <w:sz w:val="20"/>
                <w:lang w:val="es-MX"/>
              </w:rPr>
              <w:t>Diversified</w:t>
            </w:r>
            <w:proofErr w:type="spellEnd"/>
            <w:r w:rsidRPr="00B43E62">
              <w:rPr>
                <w:rFonts w:asciiTheme="minorHAnsi" w:hAnsiTheme="minorHAnsi" w:cstheme="minorHAnsi"/>
                <w:sz w:val="20"/>
                <w:lang w:val="es-MX"/>
              </w:rPr>
              <w:t xml:space="preserve"> Alpha Fund (DAF - </w:t>
            </w:r>
            <w:proofErr w:type="spellStart"/>
            <w:r w:rsidRPr="00B43E62">
              <w:rPr>
                <w:rFonts w:asciiTheme="minorHAnsi" w:hAnsiTheme="minorHAnsi" w:cstheme="minorHAnsi"/>
                <w:sz w:val="20"/>
                <w:lang w:val="es-MX"/>
              </w:rPr>
              <w:t>The</w:t>
            </w:r>
            <w:proofErr w:type="spellEnd"/>
            <w:r w:rsidRPr="00B43E62">
              <w:rPr>
                <w:rFonts w:asciiTheme="minorHAnsi" w:hAnsiTheme="minorHAnsi" w:cstheme="minorHAnsi"/>
                <w:sz w:val="20"/>
                <w:lang w:val="es-MX"/>
              </w:rPr>
              <w:t xml:space="preserve"> Multi-Asset Fund) se creó para proteger a los inversores de la recesión. Al prepararse para cada fase del ciclo económico, el fondo es capaz de disfrutar sistemáticamente de rendimientos superiores a la media del mercado.</w:t>
            </w:r>
          </w:p>
          <w:p w14:paraId="6782535E" w14:textId="77777777" w:rsidR="00B43E62" w:rsidRPr="00B43E62" w:rsidRDefault="00B43E62" w:rsidP="00B43E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
          <w:p w14:paraId="708A9CA2" w14:textId="0DC53111" w:rsidR="006D67D3" w:rsidRPr="00B43E62" w:rsidRDefault="00B43E62" w:rsidP="00B43E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43E62">
              <w:rPr>
                <w:rFonts w:asciiTheme="minorHAnsi" w:hAnsiTheme="minorHAnsi" w:cstheme="minorHAnsi"/>
                <w:sz w:val="20"/>
                <w:lang w:val="es-MX"/>
              </w:rPr>
              <w:t>El Fondo Multi-Activos está diseñado para gestionar el riesgo y diversificar su estructura a través de múltiples clases de activos, jurisdicciones y mercados para proporcionar una estrategia verdaderamente diversificada que pueda proteger a los accionistas contra la incertidumbre del mercado.</w:t>
            </w:r>
          </w:p>
        </w:tc>
        <w:tc>
          <w:tcPr>
            <w:tcW w:w="2268" w:type="dxa"/>
            <w:noWrap/>
          </w:tcPr>
          <w:p w14:paraId="6E271CB4"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b/>
                <w:bCs/>
                <w:spacing w:val="0"/>
                <w:sz w:val="20"/>
                <w:lang w:val="es-MX"/>
              </w:rPr>
              <w:t>Resultados</w:t>
            </w:r>
            <w:r w:rsidRPr="00312AEB">
              <w:rPr>
                <w:rFonts w:asciiTheme="minorHAnsi" w:hAnsiTheme="minorHAnsi" w:cstheme="minorHAnsi"/>
                <w:spacing w:val="0"/>
                <w:sz w:val="20"/>
                <w:lang w:val="es-MX"/>
              </w:rPr>
              <w:t>:</w:t>
            </w:r>
          </w:p>
          <w:p w14:paraId="6D8518ED"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2022: 5% YTD (Nov).</w:t>
            </w:r>
          </w:p>
          <w:p w14:paraId="261A3FE6"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2021: 13.61%</w:t>
            </w:r>
          </w:p>
          <w:p w14:paraId="58122183"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2020: 12.19%</w:t>
            </w:r>
          </w:p>
          <w:p w14:paraId="4A9C78F4"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2019: 11.87%</w:t>
            </w:r>
          </w:p>
          <w:p w14:paraId="6FD904BA"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73973679"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8% fijo anual</w:t>
            </w:r>
          </w:p>
          <w:p w14:paraId="0B11B72C"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Más crecimiento variable del valor liquidativo</w:t>
            </w:r>
          </w:p>
          <w:p w14:paraId="41ACC629"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1C3AEF0F"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Rentabilidad neta total prevista: 12%-16% anual</w:t>
            </w:r>
          </w:p>
          <w:p w14:paraId="1BF1D5F6" w14:textId="77777777" w:rsidR="00312AEB"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2B041010" w14:textId="27AA0B18" w:rsidR="006D67D3" w:rsidRPr="00312AEB" w:rsidRDefault="00312AEB" w:rsidP="00312A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312AEB">
              <w:rPr>
                <w:rFonts w:asciiTheme="minorHAnsi" w:hAnsiTheme="minorHAnsi" w:cstheme="minorHAnsi"/>
                <w:spacing w:val="0"/>
                <w:sz w:val="20"/>
                <w:lang w:val="es-MX"/>
              </w:rPr>
              <w:t>Liquidez mensual (año 1 comisión del 5%, año 2 comisión del 2,5%, año 3 sin comisión de retirada)</w:t>
            </w:r>
          </w:p>
        </w:tc>
      </w:tr>
      <w:tr w:rsidR="006D67D3" w:rsidRPr="00312AEB" w14:paraId="2334B8A8" w14:textId="77777777" w:rsidTr="00B63083">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534" w:type="dxa"/>
          </w:tcPr>
          <w:p w14:paraId="651F1879" w14:textId="77777777" w:rsidR="006D67D3" w:rsidRPr="002F7D8B" w:rsidRDefault="001E3BF3" w:rsidP="00C04978">
            <w:pPr>
              <w:jc w:val="center"/>
              <w:rPr>
                <w:rFonts w:asciiTheme="minorHAnsi" w:hAnsiTheme="minorHAnsi" w:cstheme="minorHAnsi"/>
                <w:b w:val="0"/>
                <w:bCs w:val="0"/>
                <w:color w:val="002060"/>
                <w:sz w:val="18"/>
                <w:szCs w:val="18"/>
                <w:lang w:val="en-US"/>
              </w:rPr>
            </w:pPr>
            <w:hyperlink r:id="rId29" w:history="1">
              <w:r w:rsidR="006D67D3" w:rsidRPr="002F7D8B">
                <w:rPr>
                  <w:rStyle w:val="Hyperlink"/>
                  <w:rFonts w:asciiTheme="minorHAnsi" w:hAnsiTheme="minorHAnsi" w:cstheme="minorHAnsi"/>
                  <w:color w:val="002060"/>
                  <w:sz w:val="18"/>
                  <w:szCs w:val="18"/>
                  <w:u w:val="none"/>
                  <w:lang w:val="en-US"/>
                </w:rPr>
                <w:t>Carlton James Diversified High Yield US Property Fund</w:t>
              </w:r>
            </w:hyperlink>
            <w:r w:rsidR="006D67D3" w:rsidRPr="002F7D8B">
              <w:rPr>
                <w:rFonts w:asciiTheme="minorHAnsi" w:hAnsiTheme="minorHAnsi" w:cstheme="minorHAnsi"/>
                <w:color w:val="002060"/>
                <w:sz w:val="18"/>
                <w:szCs w:val="18"/>
                <w:lang w:val="en-US"/>
              </w:rPr>
              <w:t xml:space="preserve"> </w:t>
            </w:r>
          </w:p>
          <w:p w14:paraId="74FAC627" w14:textId="77777777" w:rsidR="006D67D3" w:rsidRPr="002F7D8B" w:rsidRDefault="006D67D3" w:rsidP="00C04978">
            <w:pPr>
              <w:jc w:val="center"/>
              <w:rPr>
                <w:rFonts w:asciiTheme="minorHAnsi" w:hAnsiTheme="minorHAnsi" w:cstheme="minorHAnsi"/>
                <w:b w:val="0"/>
                <w:bCs w:val="0"/>
                <w:color w:val="002060"/>
                <w:sz w:val="18"/>
                <w:szCs w:val="18"/>
                <w:lang w:val="en-US"/>
              </w:rPr>
            </w:pPr>
          </w:p>
          <w:p w14:paraId="5390AB18" w14:textId="77777777" w:rsidR="006D67D3" w:rsidRPr="002F7D8B" w:rsidRDefault="006D67D3" w:rsidP="00C04978">
            <w:pPr>
              <w:jc w:val="center"/>
              <w:rPr>
                <w:rFonts w:asciiTheme="minorHAnsi" w:hAnsiTheme="minorHAnsi" w:cstheme="minorHAnsi"/>
                <w:b w:val="0"/>
                <w:bCs w:val="0"/>
                <w:sz w:val="18"/>
                <w:szCs w:val="18"/>
                <w:lang w:val="en-US"/>
              </w:rPr>
            </w:pPr>
            <w:r w:rsidRPr="002F7D8B">
              <w:rPr>
                <w:rFonts w:asciiTheme="minorHAnsi" w:hAnsiTheme="minorHAnsi" w:cstheme="minorHAnsi"/>
                <w:noProof/>
                <w:sz w:val="18"/>
                <w:szCs w:val="18"/>
              </w:rPr>
              <w:drawing>
                <wp:inline distT="0" distB="0" distL="0" distR="0" wp14:anchorId="1FE8370B" wp14:editId="2A94724C">
                  <wp:extent cx="666750" cy="571500"/>
                  <wp:effectExtent l="0" t="0" r="0" b="0"/>
                  <wp:docPr id="323483816" name="Picture 323483816" descr="A logo for a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83816" name="Picture 323483816" descr="A logo for a company&#10;&#10;Description automatically generated with low confidence"/>
                          <pic:cNvPicPr/>
                        </pic:nvPicPr>
                        <pic:blipFill rotWithShape="1">
                          <a:blip r:embed="rId27" cstate="print">
                            <a:extLst>
                              <a:ext uri="{28A0092B-C50C-407E-A947-70E740481C1C}">
                                <a14:useLocalDpi xmlns:a14="http://schemas.microsoft.com/office/drawing/2010/main" val="0"/>
                              </a:ext>
                            </a:extLst>
                          </a:blip>
                          <a:srcRect b="14286"/>
                          <a:stretch/>
                        </pic:blipFill>
                        <pic:spPr bwMode="auto">
                          <a:xfrm>
                            <a:off x="0" y="0"/>
                            <a:ext cx="666750" cy="571500"/>
                          </a:xfrm>
                          <a:prstGeom prst="rect">
                            <a:avLst/>
                          </a:prstGeom>
                          <a:ln>
                            <a:noFill/>
                          </a:ln>
                          <a:extLst>
                            <a:ext uri="{53640926-AAD7-44D8-BBD7-CCE9431645EC}">
                              <a14:shadowObscured xmlns:a14="http://schemas.microsoft.com/office/drawing/2010/main"/>
                            </a:ext>
                          </a:extLst>
                        </pic:spPr>
                      </pic:pic>
                    </a:graphicData>
                  </a:graphic>
                </wp:inline>
              </w:drawing>
            </w:r>
          </w:p>
          <w:p w14:paraId="7000AB55" w14:textId="77777777" w:rsidR="006D67D3" w:rsidRPr="002F7D8B" w:rsidRDefault="006D67D3" w:rsidP="00C04978">
            <w:pPr>
              <w:jc w:val="center"/>
              <w:rPr>
                <w:rFonts w:asciiTheme="minorHAnsi" w:hAnsiTheme="minorHAnsi" w:cstheme="minorHAnsi"/>
                <w:color w:val="002060"/>
                <w:sz w:val="18"/>
                <w:szCs w:val="18"/>
                <w:lang w:val="en-US"/>
              </w:rPr>
            </w:pPr>
            <w:r w:rsidRPr="002F7D8B">
              <w:rPr>
                <w:rFonts w:asciiTheme="minorHAnsi" w:hAnsiTheme="minorHAnsi" w:cstheme="minorHAnsi"/>
                <w:color w:val="002060"/>
                <w:sz w:val="18"/>
                <w:szCs w:val="18"/>
                <w:lang w:val="en-US"/>
              </w:rPr>
              <w:br/>
            </w:r>
          </w:p>
          <w:p w14:paraId="64B9C022" w14:textId="77777777" w:rsidR="006D67D3" w:rsidRPr="002F7D8B" w:rsidRDefault="006D67D3" w:rsidP="003E3F16">
            <w:pPr>
              <w:pStyle w:val="ListParagraph"/>
              <w:numPr>
                <w:ilvl w:val="0"/>
                <w:numId w:val="2"/>
              </w:numPr>
              <w:rPr>
                <w:rFonts w:asciiTheme="minorHAnsi" w:eastAsia="Calibri" w:hAnsiTheme="minorHAnsi" w:cstheme="minorHAnsi"/>
                <w:b w:val="0"/>
                <w:bCs w:val="0"/>
                <w:color w:val="0563C1"/>
                <w:spacing w:val="0"/>
                <w:sz w:val="18"/>
                <w:szCs w:val="18"/>
                <w:u w:val="single"/>
                <w:lang w:val="en-US"/>
              </w:rPr>
            </w:pPr>
            <w:r w:rsidRPr="002F7D8B">
              <w:rPr>
                <w:rFonts w:asciiTheme="minorHAnsi" w:hAnsiTheme="minorHAnsi" w:cstheme="minorHAnsi"/>
                <w:b w:val="0"/>
                <w:bCs w:val="0"/>
                <w:sz w:val="18"/>
                <w:szCs w:val="18"/>
                <w:lang w:val="en-US"/>
              </w:rPr>
              <w:t xml:space="preserve">ISIN: </w:t>
            </w:r>
            <w:r w:rsidRPr="002F7D8B">
              <w:rPr>
                <w:rFonts w:asciiTheme="minorHAnsi" w:hAnsiTheme="minorHAnsi" w:cstheme="minorHAnsi"/>
                <w:b w:val="0"/>
                <w:bCs w:val="0"/>
                <w:spacing w:val="0"/>
                <w:sz w:val="18"/>
                <w:szCs w:val="18"/>
                <w:lang w:val="en-US"/>
              </w:rPr>
              <w:t>KYG8993L2316</w:t>
            </w:r>
          </w:p>
          <w:p w14:paraId="450CB3B0" w14:textId="77777777" w:rsidR="006D67D3" w:rsidRPr="002F7D8B" w:rsidRDefault="006D67D3" w:rsidP="003E3F16">
            <w:pPr>
              <w:pStyle w:val="ListParagraph"/>
              <w:numPr>
                <w:ilvl w:val="0"/>
                <w:numId w:val="2"/>
              </w:numPr>
              <w:rPr>
                <w:rStyle w:val="Hyperlink"/>
                <w:rFonts w:asciiTheme="minorHAnsi" w:hAnsiTheme="minorHAnsi" w:cstheme="minorHAnsi"/>
                <w:b w:val="0"/>
                <w:bCs w:val="0"/>
                <w:sz w:val="18"/>
                <w:szCs w:val="18"/>
                <w:lang w:val="es-MX"/>
              </w:rPr>
            </w:pPr>
            <w:r w:rsidRPr="002F7D8B">
              <w:rPr>
                <w:rFonts w:asciiTheme="minorHAnsi" w:eastAsia="Calibri" w:hAnsiTheme="minorHAnsi" w:cstheme="minorHAnsi"/>
                <w:color w:val="0563C1"/>
                <w:spacing w:val="0"/>
                <w:sz w:val="18"/>
                <w:szCs w:val="18"/>
                <w:u w:val="single"/>
                <w:lang w:val="en-US"/>
              </w:rPr>
              <w:lastRenderedPageBreak/>
              <w:fldChar w:fldCharType="begin"/>
            </w:r>
            <w:r>
              <w:rPr>
                <w:rFonts w:asciiTheme="minorHAnsi" w:eastAsia="Calibri" w:hAnsiTheme="minorHAnsi" w:cstheme="minorHAnsi"/>
                <w:color w:val="0563C1"/>
                <w:spacing w:val="0"/>
                <w:sz w:val="18"/>
                <w:szCs w:val="18"/>
                <w:u w:val="single"/>
                <w:lang w:val="en-US"/>
              </w:rPr>
              <w:instrText>HYPERLINK "http://bit.ly/3QHPwEp"</w:instrText>
            </w:r>
            <w:r w:rsidRPr="002F7D8B">
              <w:rPr>
                <w:rFonts w:asciiTheme="minorHAnsi" w:eastAsia="Calibri" w:hAnsiTheme="minorHAnsi" w:cstheme="minorHAnsi"/>
                <w:color w:val="0563C1"/>
                <w:spacing w:val="0"/>
                <w:sz w:val="18"/>
                <w:szCs w:val="18"/>
                <w:u w:val="single"/>
                <w:lang w:val="en-US"/>
              </w:rPr>
            </w:r>
            <w:r w:rsidRPr="002F7D8B">
              <w:rPr>
                <w:rFonts w:asciiTheme="minorHAnsi" w:eastAsia="Calibri" w:hAnsiTheme="minorHAnsi" w:cstheme="minorHAnsi"/>
                <w:color w:val="0563C1"/>
                <w:spacing w:val="0"/>
                <w:sz w:val="18"/>
                <w:szCs w:val="18"/>
                <w:u w:val="single"/>
                <w:lang w:val="en-US"/>
              </w:rPr>
              <w:fldChar w:fldCharType="separate"/>
            </w:r>
            <w:r w:rsidRPr="002F7D8B">
              <w:rPr>
                <w:rFonts w:asciiTheme="minorHAnsi" w:eastAsia="Calibri" w:hAnsiTheme="minorHAnsi" w:cstheme="minorHAnsi"/>
                <w:color w:val="0563C1"/>
                <w:spacing w:val="0"/>
                <w:sz w:val="18"/>
                <w:szCs w:val="18"/>
                <w:u w:val="single"/>
                <w:lang w:val="en-US"/>
              </w:rPr>
              <w:fldChar w:fldCharType="begin"/>
            </w:r>
            <w:r>
              <w:rPr>
                <w:rFonts w:asciiTheme="minorHAnsi" w:eastAsia="Calibri" w:hAnsiTheme="minorHAnsi" w:cstheme="minorHAnsi"/>
                <w:color w:val="0563C1"/>
                <w:spacing w:val="0"/>
                <w:sz w:val="18"/>
                <w:szCs w:val="18"/>
                <w:u w:val="single"/>
                <w:lang w:val="en-US"/>
              </w:rPr>
              <w:instrText>HYPERLINK "http://bit.ly/3QHPwEp"</w:instrText>
            </w:r>
            <w:r w:rsidRPr="002F7D8B">
              <w:rPr>
                <w:rFonts w:asciiTheme="minorHAnsi" w:eastAsia="Calibri" w:hAnsiTheme="minorHAnsi" w:cstheme="minorHAnsi"/>
                <w:color w:val="0563C1"/>
                <w:spacing w:val="0"/>
                <w:sz w:val="18"/>
                <w:szCs w:val="18"/>
                <w:u w:val="single"/>
                <w:lang w:val="en-US"/>
              </w:rPr>
            </w:r>
            <w:r w:rsidRPr="002F7D8B">
              <w:rPr>
                <w:rFonts w:asciiTheme="minorHAnsi" w:eastAsia="Calibri" w:hAnsiTheme="minorHAnsi" w:cstheme="minorHAnsi"/>
                <w:color w:val="0563C1"/>
                <w:spacing w:val="0"/>
                <w:sz w:val="18"/>
                <w:szCs w:val="18"/>
                <w:u w:val="single"/>
                <w:lang w:val="en-US"/>
              </w:rPr>
              <w:fldChar w:fldCharType="separate"/>
            </w:r>
            <w:r w:rsidRPr="002F7D8B">
              <w:rPr>
                <w:rStyle w:val="Hyperlink"/>
                <w:rFonts w:asciiTheme="minorHAnsi" w:eastAsia="Calibri" w:hAnsiTheme="minorHAnsi" w:cstheme="minorHAnsi"/>
                <w:b w:val="0"/>
                <w:bCs w:val="0"/>
                <w:spacing w:val="0"/>
                <w:sz w:val="18"/>
                <w:szCs w:val="18"/>
                <w:lang w:val="en-US"/>
              </w:rPr>
              <w:t>Factsheet</w:t>
            </w:r>
            <w:r>
              <w:rPr>
                <w:rStyle w:val="Hyperlink"/>
                <w:rFonts w:asciiTheme="minorHAnsi" w:eastAsia="Calibri" w:hAnsiTheme="minorHAnsi" w:cstheme="minorHAnsi"/>
                <w:b w:val="0"/>
                <w:bCs w:val="0"/>
                <w:spacing w:val="0"/>
                <w:sz w:val="18"/>
                <w:szCs w:val="18"/>
                <w:lang w:val="en-US"/>
              </w:rPr>
              <w:t xml:space="preserve"> January 2023 </w:t>
            </w:r>
          </w:p>
          <w:p w14:paraId="135650E4" w14:textId="77777777" w:rsidR="006D67D3" w:rsidRPr="002F7D8B" w:rsidRDefault="006D67D3" w:rsidP="00C04978">
            <w:pPr>
              <w:rPr>
                <w:rFonts w:asciiTheme="minorHAnsi" w:hAnsiTheme="minorHAnsi" w:cstheme="minorHAnsi"/>
                <w:color w:val="002060"/>
                <w:spacing w:val="0"/>
                <w:sz w:val="18"/>
                <w:szCs w:val="18"/>
                <w:lang w:val="es-MX" w:eastAsia="es-MX"/>
              </w:rPr>
            </w:pPr>
            <w:r w:rsidRPr="002F7D8B">
              <w:rPr>
                <w:rFonts w:asciiTheme="minorHAnsi" w:eastAsia="Calibri" w:hAnsiTheme="minorHAnsi" w:cstheme="minorHAnsi"/>
                <w:color w:val="0563C1"/>
                <w:spacing w:val="0"/>
                <w:sz w:val="18"/>
                <w:szCs w:val="18"/>
                <w:u w:val="single"/>
                <w:lang w:val="en-US"/>
              </w:rPr>
              <w:fldChar w:fldCharType="end"/>
            </w:r>
            <w:r w:rsidRPr="002F7D8B">
              <w:rPr>
                <w:rFonts w:asciiTheme="minorHAnsi" w:hAnsiTheme="minorHAnsi" w:cstheme="minorHAnsi"/>
                <w:color w:val="002060"/>
                <w:spacing w:val="0"/>
                <w:sz w:val="18"/>
                <w:szCs w:val="18"/>
                <w:lang w:val="es-MX" w:eastAsia="es-MX"/>
              </w:rPr>
              <w:t xml:space="preserve"> </w:t>
            </w:r>
            <w:r w:rsidRPr="002F7D8B">
              <w:rPr>
                <w:rFonts w:asciiTheme="minorHAnsi" w:eastAsia="Calibri" w:hAnsiTheme="minorHAnsi" w:cstheme="minorHAnsi"/>
                <w:color w:val="0563C1"/>
                <w:spacing w:val="0"/>
                <w:sz w:val="18"/>
                <w:szCs w:val="18"/>
                <w:u w:val="single"/>
                <w:lang w:val="en-US"/>
              </w:rPr>
              <w:fldChar w:fldCharType="end"/>
            </w:r>
            <w:r w:rsidRPr="002F7D8B">
              <w:rPr>
                <w:rFonts w:asciiTheme="minorHAnsi" w:hAnsiTheme="minorHAnsi" w:cstheme="minorHAnsi"/>
                <w:color w:val="002060"/>
                <w:spacing w:val="0"/>
                <w:sz w:val="18"/>
                <w:szCs w:val="18"/>
                <w:lang w:val="es-MX" w:eastAsia="es-MX"/>
              </w:rPr>
              <w:t xml:space="preserve"> </w:t>
            </w:r>
          </w:p>
        </w:tc>
        <w:tc>
          <w:tcPr>
            <w:tcW w:w="1058" w:type="dxa"/>
          </w:tcPr>
          <w:p w14:paraId="6A58EA28" w14:textId="77777777" w:rsidR="006D67D3" w:rsidRDefault="006D67D3" w:rsidP="00C049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lang w:val="en-US"/>
              </w:rPr>
            </w:pPr>
          </w:p>
          <w:p w14:paraId="7C52499B" w14:textId="77777777" w:rsidR="00B63083" w:rsidRDefault="00B63083" w:rsidP="00C049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18"/>
                <w:szCs w:val="18"/>
                <w:lang w:val="es-MX"/>
              </w:rPr>
            </w:pPr>
          </w:p>
          <w:p w14:paraId="7169E828" w14:textId="54660914" w:rsidR="00B63083" w:rsidRPr="002F7D8B" w:rsidRDefault="00B63083" w:rsidP="00C04978">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lang w:val="es-MX"/>
              </w:rPr>
            </w:pPr>
            <w:r>
              <w:rPr>
                <w:rFonts w:asciiTheme="minorHAnsi" w:hAnsiTheme="minorHAnsi" w:cstheme="minorHAnsi"/>
                <w:bCs/>
                <w:sz w:val="18"/>
                <w:szCs w:val="18"/>
                <w:lang w:val="es-MX"/>
              </w:rPr>
              <w:t>USD</w:t>
            </w:r>
          </w:p>
        </w:tc>
        <w:tc>
          <w:tcPr>
            <w:tcW w:w="1519" w:type="dxa"/>
          </w:tcPr>
          <w:p w14:paraId="3854A61B" w14:textId="77777777" w:rsidR="00B63083" w:rsidRPr="00B63083" w:rsidRDefault="00B63083" w:rsidP="00B6308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B63083">
              <w:rPr>
                <w:rFonts w:asciiTheme="minorHAnsi" w:hAnsiTheme="minorHAnsi" w:cstheme="minorHAnsi"/>
                <w:spacing w:val="0"/>
                <w:sz w:val="18"/>
                <w:szCs w:val="18"/>
                <w:lang w:val="es-MX"/>
              </w:rPr>
              <w:t>Bajo</w:t>
            </w:r>
          </w:p>
          <w:p w14:paraId="22753CF1" w14:textId="77777777" w:rsidR="00B63083" w:rsidRPr="00B63083" w:rsidRDefault="00B63083" w:rsidP="00B6308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B63083">
              <w:rPr>
                <w:rFonts w:asciiTheme="minorHAnsi" w:hAnsiTheme="minorHAnsi" w:cstheme="minorHAnsi"/>
                <w:spacing w:val="0"/>
                <w:sz w:val="18"/>
                <w:szCs w:val="18"/>
                <w:lang w:val="es-MX"/>
              </w:rPr>
              <w:t>Volatilidad</w:t>
            </w:r>
          </w:p>
          <w:p w14:paraId="06AFA8F2" w14:textId="77777777" w:rsidR="00B63083" w:rsidRPr="00B63083" w:rsidRDefault="00B63083" w:rsidP="00B6308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p>
          <w:p w14:paraId="77EC421E" w14:textId="1BF0F2A8" w:rsidR="006D67D3" w:rsidRPr="00B63083" w:rsidRDefault="00B63083" w:rsidP="00B63083">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B63083">
              <w:rPr>
                <w:rFonts w:asciiTheme="minorHAnsi" w:hAnsiTheme="minorHAnsi" w:cstheme="minorHAnsi"/>
                <w:spacing w:val="0"/>
                <w:sz w:val="18"/>
                <w:szCs w:val="18"/>
                <w:lang w:val="es-MX"/>
              </w:rPr>
              <w:t>Inversión mínima: 50.000 USD</w:t>
            </w:r>
          </w:p>
        </w:tc>
        <w:tc>
          <w:tcPr>
            <w:tcW w:w="3059" w:type="dxa"/>
          </w:tcPr>
          <w:p w14:paraId="3DB16CE3" w14:textId="31E15840" w:rsidR="006D67D3" w:rsidRPr="00312AEB" w:rsidRDefault="00312AEB" w:rsidP="00C0497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pacing w:val="0"/>
                <w:sz w:val="18"/>
                <w:szCs w:val="18"/>
                <w:lang w:val="es-MX"/>
              </w:rPr>
            </w:pPr>
            <w:r w:rsidRPr="00312AEB">
              <w:rPr>
                <w:rFonts w:asciiTheme="minorHAnsi" w:hAnsiTheme="minorHAnsi" w:cstheme="minorHAnsi"/>
                <w:bCs/>
                <w:spacing w:val="0"/>
                <w:sz w:val="18"/>
                <w:szCs w:val="18"/>
                <w:lang w:val="es-MX"/>
              </w:rPr>
              <w:t>Inversión alternativa: El Fondo presta dinero a CCP US (ccpus.com), un promotor inmobiliario consolidado de ámbito estadounidense con sede en Florida (</w:t>
            </w:r>
            <w:proofErr w:type="gramStart"/>
            <w:r w:rsidRPr="00312AEB">
              <w:rPr>
                <w:rFonts w:asciiTheme="minorHAnsi" w:hAnsiTheme="minorHAnsi" w:cstheme="minorHAnsi"/>
                <w:bCs/>
                <w:spacing w:val="0"/>
                <w:sz w:val="18"/>
                <w:szCs w:val="18"/>
                <w:lang w:val="es-MX"/>
              </w:rPr>
              <w:t>EE.UU.</w:t>
            </w:r>
            <w:proofErr w:type="gramEnd"/>
            <w:r w:rsidRPr="00312AEB">
              <w:rPr>
                <w:rFonts w:asciiTheme="minorHAnsi" w:hAnsiTheme="minorHAnsi" w:cstheme="minorHAnsi"/>
                <w:bCs/>
                <w:spacing w:val="0"/>
                <w:sz w:val="18"/>
                <w:szCs w:val="18"/>
                <w:lang w:val="es-MX"/>
              </w:rPr>
              <w:t xml:space="preserve">). El fondo </w:t>
            </w:r>
            <w:proofErr w:type="spellStart"/>
            <w:r w:rsidRPr="00312AEB">
              <w:rPr>
                <w:rFonts w:asciiTheme="minorHAnsi" w:hAnsiTheme="minorHAnsi" w:cstheme="minorHAnsi"/>
                <w:bCs/>
                <w:spacing w:val="0"/>
                <w:sz w:val="18"/>
                <w:szCs w:val="18"/>
                <w:lang w:val="es-MX"/>
              </w:rPr>
              <w:t>Diversified</w:t>
            </w:r>
            <w:proofErr w:type="spellEnd"/>
            <w:r w:rsidRPr="00312AEB">
              <w:rPr>
                <w:rFonts w:asciiTheme="minorHAnsi" w:hAnsiTheme="minorHAnsi" w:cstheme="minorHAnsi"/>
                <w:bCs/>
                <w:spacing w:val="0"/>
                <w:sz w:val="18"/>
                <w:szCs w:val="18"/>
                <w:lang w:val="es-MX"/>
              </w:rPr>
              <w:t xml:space="preserve"> US High </w:t>
            </w:r>
            <w:proofErr w:type="spellStart"/>
            <w:r w:rsidRPr="00312AEB">
              <w:rPr>
                <w:rFonts w:asciiTheme="minorHAnsi" w:hAnsiTheme="minorHAnsi" w:cstheme="minorHAnsi"/>
                <w:bCs/>
                <w:spacing w:val="0"/>
                <w:sz w:val="18"/>
                <w:szCs w:val="18"/>
                <w:lang w:val="es-MX"/>
              </w:rPr>
              <w:t>Yield</w:t>
            </w:r>
            <w:proofErr w:type="spellEnd"/>
            <w:r w:rsidRPr="00312AEB">
              <w:rPr>
                <w:rFonts w:asciiTheme="minorHAnsi" w:hAnsiTheme="minorHAnsi" w:cstheme="minorHAnsi"/>
                <w:bCs/>
                <w:spacing w:val="0"/>
                <w:sz w:val="18"/>
                <w:szCs w:val="18"/>
                <w:lang w:val="es-MX"/>
              </w:rPr>
              <w:t xml:space="preserve"> Fund (HYP) aspira a generar una rentabilidad global del 10% anual a largo plazo, y prevé pagar hasta un 6% dividido trimestralmente.</w:t>
            </w:r>
          </w:p>
        </w:tc>
        <w:tc>
          <w:tcPr>
            <w:tcW w:w="2268" w:type="dxa"/>
            <w:noWrap/>
          </w:tcPr>
          <w:p w14:paraId="69320CDF"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312AEB">
              <w:rPr>
                <w:rFonts w:asciiTheme="minorHAnsi" w:hAnsiTheme="minorHAnsi" w:cstheme="minorHAnsi"/>
                <w:b/>
                <w:bCs/>
                <w:spacing w:val="0"/>
                <w:sz w:val="18"/>
                <w:szCs w:val="18"/>
                <w:lang w:val="es-MX"/>
              </w:rPr>
              <w:t>Resultados</w:t>
            </w:r>
            <w:r w:rsidRPr="00312AEB">
              <w:rPr>
                <w:rFonts w:asciiTheme="minorHAnsi" w:hAnsiTheme="minorHAnsi" w:cstheme="minorHAnsi"/>
                <w:spacing w:val="0"/>
                <w:sz w:val="18"/>
                <w:szCs w:val="18"/>
                <w:lang w:val="es-MX"/>
              </w:rPr>
              <w:t>:</w:t>
            </w:r>
          </w:p>
          <w:p w14:paraId="4024B90E"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p>
          <w:p w14:paraId="5BDC1318"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312AEB">
              <w:rPr>
                <w:rFonts w:asciiTheme="minorHAnsi" w:hAnsiTheme="minorHAnsi" w:cstheme="minorHAnsi"/>
                <w:spacing w:val="0"/>
                <w:sz w:val="18"/>
                <w:szCs w:val="18"/>
                <w:lang w:val="es-MX"/>
              </w:rPr>
              <w:t>6% fijo anual</w:t>
            </w:r>
          </w:p>
          <w:p w14:paraId="24D564B9"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312AEB">
              <w:rPr>
                <w:rFonts w:asciiTheme="minorHAnsi" w:hAnsiTheme="minorHAnsi" w:cstheme="minorHAnsi"/>
                <w:spacing w:val="0"/>
                <w:sz w:val="18"/>
                <w:szCs w:val="18"/>
                <w:lang w:val="es-MX"/>
              </w:rPr>
              <w:t>Más crecimiento variable del valor liquidativo</w:t>
            </w:r>
          </w:p>
          <w:p w14:paraId="2985E15A"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p>
          <w:p w14:paraId="102312DD"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r w:rsidRPr="00312AEB">
              <w:rPr>
                <w:rFonts w:asciiTheme="minorHAnsi" w:hAnsiTheme="minorHAnsi" w:cstheme="minorHAnsi"/>
                <w:spacing w:val="0"/>
                <w:sz w:val="18"/>
                <w:szCs w:val="18"/>
                <w:lang w:val="es-MX"/>
              </w:rPr>
              <w:t>Rentabilidad neta proyectada en total: 10% anual</w:t>
            </w:r>
          </w:p>
          <w:p w14:paraId="2C97619B" w14:textId="77777777" w:rsidR="00312AEB"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18"/>
                <w:szCs w:val="18"/>
                <w:lang w:val="es-MX"/>
              </w:rPr>
            </w:pPr>
          </w:p>
          <w:p w14:paraId="72BEF7C8" w14:textId="46884F6D" w:rsidR="006D67D3" w:rsidRPr="00312AEB" w:rsidRDefault="00312AEB" w:rsidP="00312AE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B0F0"/>
                <w:spacing w:val="0"/>
                <w:sz w:val="18"/>
                <w:szCs w:val="18"/>
                <w:lang w:val="es-MX"/>
              </w:rPr>
            </w:pPr>
            <w:r w:rsidRPr="00312AEB">
              <w:rPr>
                <w:rFonts w:asciiTheme="minorHAnsi" w:hAnsiTheme="minorHAnsi" w:cstheme="minorHAnsi"/>
                <w:spacing w:val="0"/>
                <w:sz w:val="18"/>
                <w:szCs w:val="18"/>
                <w:lang w:val="es-MX"/>
              </w:rPr>
              <w:lastRenderedPageBreak/>
              <w:t>Liquidez mensual después de 3 años "</w:t>
            </w:r>
            <w:proofErr w:type="spellStart"/>
            <w:r w:rsidRPr="00312AEB">
              <w:rPr>
                <w:rFonts w:asciiTheme="minorHAnsi" w:hAnsiTheme="minorHAnsi" w:cstheme="minorHAnsi"/>
                <w:spacing w:val="0"/>
                <w:sz w:val="18"/>
                <w:szCs w:val="18"/>
                <w:lang w:val="es-MX"/>
              </w:rPr>
              <w:t>Lock</w:t>
            </w:r>
            <w:proofErr w:type="spellEnd"/>
            <w:r w:rsidRPr="00312AEB">
              <w:rPr>
                <w:rFonts w:asciiTheme="minorHAnsi" w:hAnsiTheme="minorHAnsi" w:cstheme="minorHAnsi"/>
                <w:spacing w:val="0"/>
                <w:sz w:val="18"/>
                <w:szCs w:val="18"/>
                <w:lang w:val="es-MX"/>
              </w:rPr>
              <w:t xml:space="preserve"> in"</w:t>
            </w:r>
          </w:p>
        </w:tc>
      </w:tr>
      <w:tr w:rsidR="006D67D3" w:rsidRPr="003B3101" w14:paraId="20EFDA9F" w14:textId="77777777" w:rsidTr="00B6308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534" w:type="dxa"/>
          </w:tcPr>
          <w:p w14:paraId="389CC864" w14:textId="77777777" w:rsidR="006D67D3" w:rsidRPr="00806808" w:rsidRDefault="006D67D3" w:rsidP="006D67D3">
            <w:pPr>
              <w:jc w:val="center"/>
              <w:rPr>
                <w:rFonts w:ascii="Calibri" w:hAnsi="Calibri" w:cs="Calibri"/>
                <w:color w:val="002060"/>
                <w:spacing w:val="0"/>
                <w:szCs w:val="24"/>
                <w:lang w:val="en-US" w:eastAsia="es-MX"/>
              </w:rPr>
            </w:pPr>
            <w:r>
              <w:rPr>
                <w:rFonts w:ascii="Calibri" w:hAnsi="Calibri" w:cs="Calibri"/>
                <w:color w:val="002060"/>
                <w:spacing w:val="0"/>
                <w:szCs w:val="24"/>
                <w:lang w:val="en-US" w:eastAsia="es-MX"/>
              </w:rPr>
              <w:lastRenderedPageBreak/>
              <w:t xml:space="preserve">XHE Capital Managed Equity Fund </w:t>
            </w:r>
          </w:p>
          <w:p w14:paraId="71C0897B" w14:textId="77777777" w:rsidR="006D67D3" w:rsidRPr="006D67D3" w:rsidRDefault="006D67D3" w:rsidP="006D67D3">
            <w:pPr>
              <w:jc w:val="center"/>
              <w:rPr>
                <w:b w:val="0"/>
                <w:bCs w:val="0"/>
                <w:noProof/>
                <w:spacing w:val="0"/>
                <w:szCs w:val="24"/>
                <w:lang w:eastAsia="es-MX"/>
              </w:rPr>
            </w:pPr>
          </w:p>
          <w:p w14:paraId="026715C5" w14:textId="77777777" w:rsidR="006D67D3" w:rsidRDefault="006D67D3" w:rsidP="006D67D3">
            <w:pPr>
              <w:jc w:val="center"/>
              <w:rPr>
                <w:b w:val="0"/>
                <w:bCs w:val="0"/>
                <w:noProof/>
                <w:spacing w:val="0"/>
                <w:szCs w:val="24"/>
                <w:lang w:val="es-MX" w:eastAsia="es-MX"/>
              </w:rPr>
            </w:pPr>
            <w:r>
              <w:rPr>
                <w:noProof/>
              </w:rPr>
              <w:drawing>
                <wp:inline distT="0" distB="0" distL="0" distR="0" wp14:anchorId="1BF18429" wp14:editId="1B67D55D">
                  <wp:extent cx="1472456" cy="342900"/>
                  <wp:effectExtent l="0" t="0" r="0" b="0"/>
                  <wp:docPr id="1662091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91771" name=""/>
                          <pic:cNvPicPr/>
                        </pic:nvPicPr>
                        <pic:blipFill>
                          <a:blip r:embed="rId30"/>
                          <a:stretch>
                            <a:fillRect/>
                          </a:stretch>
                        </pic:blipFill>
                        <pic:spPr>
                          <a:xfrm>
                            <a:off x="0" y="0"/>
                            <a:ext cx="1509158" cy="351447"/>
                          </a:xfrm>
                          <a:prstGeom prst="rect">
                            <a:avLst/>
                          </a:prstGeom>
                        </pic:spPr>
                      </pic:pic>
                    </a:graphicData>
                  </a:graphic>
                </wp:inline>
              </w:drawing>
            </w:r>
          </w:p>
          <w:p w14:paraId="47BAD133" w14:textId="77777777" w:rsidR="006D67D3" w:rsidRDefault="006D67D3" w:rsidP="006D67D3">
            <w:pPr>
              <w:jc w:val="center"/>
              <w:rPr>
                <w:noProof/>
                <w:spacing w:val="0"/>
                <w:szCs w:val="24"/>
                <w:lang w:val="es-MX" w:eastAsia="es-MX"/>
              </w:rPr>
            </w:pPr>
          </w:p>
          <w:p w14:paraId="64F878EE" w14:textId="77777777" w:rsidR="006D67D3" w:rsidRDefault="006D67D3" w:rsidP="006D67D3">
            <w:pPr>
              <w:rPr>
                <w:noProof/>
                <w:spacing w:val="0"/>
                <w:szCs w:val="24"/>
                <w:lang w:val="es-MX" w:eastAsia="es-MX"/>
              </w:rPr>
            </w:pPr>
          </w:p>
          <w:p w14:paraId="2B44266B" w14:textId="77777777" w:rsidR="006D67D3" w:rsidRPr="00615923" w:rsidRDefault="00615923" w:rsidP="003E3F16">
            <w:pPr>
              <w:pStyle w:val="ListParagraph"/>
              <w:numPr>
                <w:ilvl w:val="0"/>
                <w:numId w:val="4"/>
              </w:numPr>
              <w:rPr>
                <w:rStyle w:val="Hyperlink"/>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hAnsiTheme="minorHAnsi" w:cstheme="minorHAnsi"/>
                <w:b w:val="0"/>
                <w:bCs w:val="0"/>
                <w:sz w:val="18"/>
                <w:szCs w:val="18"/>
              </w:rPr>
              <w:instrText>HYPERLINK "https://simulador-bonos.kngadvisors.co.uk/storage/biblioteca/xhe-capital-managed-equity-fund-factsheet-mayo-2023_qIpX5.pdf"</w:instrText>
            </w:r>
            <w:r>
              <w:rPr>
                <w:rFonts w:asciiTheme="minorHAnsi" w:hAnsiTheme="minorHAnsi" w:cstheme="minorHAnsi"/>
                <w:sz w:val="18"/>
                <w:szCs w:val="18"/>
              </w:rPr>
            </w:r>
            <w:r>
              <w:rPr>
                <w:rFonts w:asciiTheme="minorHAnsi" w:hAnsiTheme="minorHAnsi" w:cstheme="minorHAnsi"/>
                <w:sz w:val="18"/>
                <w:szCs w:val="18"/>
              </w:rPr>
              <w:fldChar w:fldCharType="separate"/>
            </w:r>
            <w:r w:rsidR="006D67D3" w:rsidRPr="00615923">
              <w:rPr>
                <w:rStyle w:val="Hyperlink"/>
                <w:rFonts w:asciiTheme="minorHAnsi" w:hAnsiTheme="minorHAnsi" w:cstheme="minorHAnsi"/>
                <w:b w:val="0"/>
                <w:bCs w:val="0"/>
                <w:sz w:val="18"/>
                <w:szCs w:val="18"/>
              </w:rPr>
              <w:t>Factsheet</w:t>
            </w:r>
            <w:r w:rsidRPr="00615923">
              <w:rPr>
                <w:rStyle w:val="Hyperlink"/>
                <w:rFonts w:asciiTheme="minorHAnsi" w:hAnsiTheme="minorHAnsi" w:cstheme="minorHAnsi"/>
                <w:b w:val="0"/>
                <w:bCs w:val="0"/>
                <w:sz w:val="18"/>
                <w:szCs w:val="18"/>
              </w:rPr>
              <w:t xml:space="preserve"> May </w:t>
            </w:r>
          </w:p>
          <w:p w14:paraId="7082962F" w14:textId="77777777" w:rsidR="006D67D3" w:rsidRPr="00532F3B" w:rsidRDefault="00615923" w:rsidP="006D67D3">
            <w:pPr>
              <w:pStyle w:val="ListParagraph"/>
              <w:ind w:left="360"/>
              <w:rPr>
                <w:rStyle w:val="Hyperlink"/>
                <w:rFonts w:asciiTheme="minorHAnsi" w:hAnsiTheme="minorHAnsi" w:cstheme="minorHAnsi"/>
                <w:sz w:val="18"/>
                <w:szCs w:val="18"/>
                <w:lang w:val="es-MX"/>
              </w:rPr>
            </w:pPr>
            <w:r>
              <w:rPr>
                <w:rFonts w:asciiTheme="minorHAnsi" w:hAnsiTheme="minorHAnsi" w:cstheme="minorHAnsi"/>
                <w:sz w:val="18"/>
                <w:szCs w:val="18"/>
              </w:rPr>
              <w:fldChar w:fldCharType="end"/>
            </w:r>
          </w:p>
          <w:p w14:paraId="5CC87592" w14:textId="77777777" w:rsidR="006D67D3" w:rsidRDefault="006D67D3" w:rsidP="006D67D3">
            <w:pPr>
              <w:rPr>
                <w:noProof/>
                <w:spacing w:val="0"/>
                <w:szCs w:val="24"/>
                <w:lang w:val="es-MX" w:eastAsia="es-MX"/>
              </w:rPr>
            </w:pPr>
          </w:p>
        </w:tc>
        <w:tc>
          <w:tcPr>
            <w:tcW w:w="1058" w:type="dxa"/>
          </w:tcPr>
          <w:p w14:paraId="11533C7B" w14:textId="77777777" w:rsidR="006D67D3" w:rsidRDefault="006D67D3" w:rsidP="006D67D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9" w:type="dxa"/>
          </w:tcPr>
          <w:p w14:paraId="4EEAB2EA" w14:textId="77777777" w:rsidR="001E3BF3" w:rsidRPr="001E3BF3" w:rsidRDefault="001E3BF3" w:rsidP="001E3B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roofErr w:type="spellStart"/>
            <w:r w:rsidRPr="001E3BF3">
              <w:rPr>
                <w:rFonts w:asciiTheme="minorHAnsi" w:hAnsiTheme="minorHAnsi" w:cstheme="minorHAnsi"/>
                <w:b/>
                <w:bCs/>
                <w:spacing w:val="0"/>
                <w:sz w:val="20"/>
                <w:lang w:val="en-US"/>
              </w:rPr>
              <w:t>Renta</w:t>
            </w:r>
            <w:proofErr w:type="spellEnd"/>
            <w:r w:rsidRPr="001E3BF3">
              <w:rPr>
                <w:rFonts w:asciiTheme="minorHAnsi" w:hAnsiTheme="minorHAnsi" w:cstheme="minorHAnsi"/>
                <w:b/>
                <w:bCs/>
                <w:spacing w:val="0"/>
                <w:sz w:val="20"/>
                <w:lang w:val="en-US"/>
              </w:rPr>
              <w:t xml:space="preserve"> variable</w:t>
            </w:r>
          </w:p>
          <w:p w14:paraId="1CDE9FCA" w14:textId="77777777" w:rsidR="001E3BF3" w:rsidRPr="001E3BF3" w:rsidRDefault="001E3BF3" w:rsidP="001E3B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23A4C7A0" w14:textId="77777777" w:rsidR="001E3BF3" w:rsidRPr="001E3BF3" w:rsidRDefault="001E3BF3" w:rsidP="001E3B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roofErr w:type="spellStart"/>
            <w:r w:rsidRPr="001E3BF3">
              <w:rPr>
                <w:rFonts w:asciiTheme="minorHAnsi" w:hAnsiTheme="minorHAnsi" w:cstheme="minorHAnsi"/>
                <w:b/>
                <w:bCs/>
                <w:spacing w:val="0"/>
                <w:sz w:val="20"/>
                <w:lang w:val="en-US"/>
              </w:rPr>
              <w:t>Dinámico</w:t>
            </w:r>
            <w:proofErr w:type="spellEnd"/>
          </w:p>
          <w:p w14:paraId="038B044B" w14:textId="77777777" w:rsidR="001E3BF3" w:rsidRPr="001E3BF3" w:rsidRDefault="001E3BF3" w:rsidP="001E3B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
          <w:p w14:paraId="1E83B78F" w14:textId="07306972" w:rsidR="006D67D3" w:rsidRDefault="001E3BF3" w:rsidP="001E3BF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proofErr w:type="spellStart"/>
            <w:r w:rsidRPr="001E3BF3">
              <w:rPr>
                <w:rFonts w:asciiTheme="minorHAnsi" w:hAnsiTheme="minorHAnsi" w:cstheme="minorHAnsi"/>
                <w:b/>
                <w:bCs/>
                <w:spacing w:val="0"/>
                <w:sz w:val="20"/>
                <w:lang w:val="en-US"/>
              </w:rPr>
              <w:t>Inversión</w:t>
            </w:r>
            <w:proofErr w:type="spellEnd"/>
            <w:r w:rsidRPr="001E3BF3">
              <w:rPr>
                <w:rFonts w:asciiTheme="minorHAnsi" w:hAnsiTheme="minorHAnsi" w:cstheme="minorHAnsi"/>
                <w:b/>
                <w:bCs/>
                <w:spacing w:val="0"/>
                <w:sz w:val="20"/>
                <w:lang w:val="en-US"/>
              </w:rPr>
              <w:t xml:space="preserve"> </w:t>
            </w:r>
            <w:proofErr w:type="spellStart"/>
            <w:r w:rsidRPr="001E3BF3">
              <w:rPr>
                <w:rFonts w:asciiTheme="minorHAnsi" w:hAnsiTheme="minorHAnsi" w:cstheme="minorHAnsi"/>
                <w:b/>
                <w:bCs/>
                <w:spacing w:val="0"/>
                <w:sz w:val="20"/>
                <w:lang w:val="en-US"/>
              </w:rPr>
              <w:t>mínima</w:t>
            </w:r>
            <w:proofErr w:type="spellEnd"/>
            <w:r w:rsidRPr="001E3BF3">
              <w:rPr>
                <w:rFonts w:asciiTheme="minorHAnsi" w:hAnsiTheme="minorHAnsi" w:cstheme="minorHAnsi"/>
                <w:b/>
                <w:bCs/>
                <w:spacing w:val="0"/>
                <w:sz w:val="20"/>
                <w:lang w:val="en-US"/>
              </w:rPr>
              <w:t>: 25.000 USD</w:t>
            </w:r>
          </w:p>
        </w:tc>
        <w:tc>
          <w:tcPr>
            <w:tcW w:w="3059" w:type="dxa"/>
          </w:tcPr>
          <w:p w14:paraId="6C285557" w14:textId="77777777" w:rsidR="006141B6" w:rsidRPr="006141B6" w:rsidRDefault="006141B6" w:rsidP="006141B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6141B6">
              <w:rPr>
                <w:rFonts w:asciiTheme="minorHAnsi" w:hAnsiTheme="minorHAnsi" w:cstheme="minorHAnsi"/>
                <w:sz w:val="18"/>
                <w:szCs w:val="18"/>
                <w:lang w:val="es-MX"/>
              </w:rPr>
              <w:t xml:space="preserve">XHE </w:t>
            </w:r>
            <w:proofErr w:type="spellStart"/>
            <w:r w:rsidRPr="006141B6">
              <w:rPr>
                <w:rFonts w:asciiTheme="minorHAnsi" w:hAnsiTheme="minorHAnsi" w:cstheme="minorHAnsi"/>
                <w:sz w:val="18"/>
                <w:szCs w:val="18"/>
                <w:lang w:val="es-MX"/>
              </w:rPr>
              <w:t>Capital’s</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Managed</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Equity</w:t>
            </w:r>
            <w:proofErr w:type="spellEnd"/>
            <w:r w:rsidRPr="006141B6">
              <w:rPr>
                <w:rFonts w:asciiTheme="minorHAnsi" w:hAnsiTheme="minorHAnsi" w:cstheme="minorHAnsi"/>
                <w:sz w:val="18"/>
                <w:szCs w:val="18"/>
                <w:lang w:val="es-MX"/>
              </w:rPr>
              <w:t xml:space="preserve"> Fund adopta posiciones básicas a largo plazo en los mercados de valores, al tiempo que negocia activamente tanto los movimientos de impulso como los de inversión en los mercados. XHE </w:t>
            </w:r>
            <w:proofErr w:type="spellStart"/>
            <w:r w:rsidRPr="006141B6">
              <w:rPr>
                <w:rFonts w:asciiTheme="minorHAnsi" w:hAnsiTheme="minorHAnsi" w:cstheme="minorHAnsi"/>
                <w:sz w:val="18"/>
                <w:szCs w:val="18"/>
                <w:lang w:val="es-MX"/>
              </w:rPr>
              <w:t>Capital’s</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Managed</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Equity</w:t>
            </w:r>
            <w:proofErr w:type="spellEnd"/>
            <w:r w:rsidRPr="006141B6">
              <w:rPr>
                <w:rFonts w:asciiTheme="minorHAnsi" w:hAnsiTheme="minorHAnsi" w:cstheme="minorHAnsi"/>
                <w:sz w:val="18"/>
                <w:szCs w:val="18"/>
                <w:lang w:val="es-MX"/>
              </w:rPr>
              <w:t xml:space="preserve"> usa el impulso de a corto y mediano plazo y las posiciones de cambio a través de los mercados de valores en América, Europa y Asia. </w:t>
            </w:r>
            <w:proofErr w:type="spellStart"/>
            <w:r w:rsidRPr="006141B6">
              <w:rPr>
                <w:rFonts w:asciiTheme="minorHAnsi" w:hAnsiTheme="minorHAnsi" w:cstheme="minorHAnsi"/>
                <w:sz w:val="18"/>
                <w:szCs w:val="18"/>
                <w:lang w:val="es-MX"/>
              </w:rPr>
              <w:t>Managed</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Equity</w:t>
            </w:r>
            <w:proofErr w:type="spellEnd"/>
            <w:r w:rsidRPr="006141B6">
              <w:rPr>
                <w:rFonts w:asciiTheme="minorHAnsi" w:hAnsiTheme="minorHAnsi" w:cstheme="minorHAnsi"/>
                <w:sz w:val="18"/>
                <w:szCs w:val="18"/>
                <w:lang w:val="es-MX"/>
              </w:rPr>
              <w:t xml:space="preserve"> puede tomar las posiciones e índice largas y cortas las cuales pretende “proteger” durante un entorno negativo y “aumentar” con subidas no correlacionadas. </w:t>
            </w:r>
            <w:proofErr w:type="spellStart"/>
            <w:r w:rsidRPr="006141B6">
              <w:rPr>
                <w:rFonts w:asciiTheme="minorHAnsi" w:hAnsiTheme="minorHAnsi" w:cstheme="minorHAnsi"/>
                <w:sz w:val="18"/>
                <w:szCs w:val="18"/>
                <w:lang w:val="es-MX"/>
              </w:rPr>
              <w:t>Manage</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Equity</w:t>
            </w:r>
            <w:proofErr w:type="spellEnd"/>
            <w:r w:rsidRPr="006141B6">
              <w:rPr>
                <w:rFonts w:asciiTheme="minorHAnsi" w:hAnsiTheme="minorHAnsi" w:cstheme="minorHAnsi"/>
                <w:sz w:val="18"/>
                <w:szCs w:val="18"/>
                <w:lang w:val="es-MX"/>
              </w:rPr>
              <w:t xml:space="preserve"> gestiona la volatilidad relativa y el riesgo mediante su propio sistema de gestión del riesgo. XHE Capital tiene su sede central en Londres y está autorizada y regulada por la </w:t>
            </w:r>
            <w:proofErr w:type="spellStart"/>
            <w:r w:rsidRPr="006141B6">
              <w:rPr>
                <w:rFonts w:asciiTheme="minorHAnsi" w:hAnsiTheme="minorHAnsi" w:cstheme="minorHAnsi"/>
                <w:sz w:val="18"/>
                <w:szCs w:val="18"/>
                <w:lang w:val="es-MX"/>
              </w:rPr>
              <w:t>Financial</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Conduct</w:t>
            </w:r>
            <w:proofErr w:type="spellEnd"/>
            <w:r w:rsidRPr="006141B6">
              <w:rPr>
                <w:rFonts w:asciiTheme="minorHAnsi" w:hAnsiTheme="minorHAnsi" w:cstheme="minorHAnsi"/>
                <w:sz w:val="18"/>
                <w:szCs w:val="18"/>
                <w:lang w:val="es-MX"/>
              </w:rPr>
              <w:t xml:space="preserve"> </w:t>
            </w:r>
            <w:proofErr w:type="spellStart"/>
            <w:r w:rsidRPr="006141B6">
              <w:rPr>
                <w:rFonts w:asciiTheme="minorHAnsi" w:hAnsiTheme="minorHAnsi" w:cstheme="minorHAnsi"/>
                <w:sz w:val="18"/>
                <w:szCs w:val="18"/>
                <w:lang w:val="es-MX"/>
              </w:rPr>
              <w:t>Authority</w:t>
            </w:r>
            <w:proofErr w:type="spellEnd"/>
            <w:r w:rsidRPr="006141B6">
              <w:rPr>
                <w:rFonts w:asciiTheme="minorHAnsi" w:hAnsiTheme="minorHAnsi" w:cstheme="minorHAnsi"/>
                <w:sz w:val="18"/>
                <w:szCs w:val="18"/>
                <w:lang w:val="es-MX"/>
              </w:rPr>
              <w:t xml:space="preserve"> en el Reino Unido. XHE Capital está autorizado y regulado por la FCA como ambos un gestor de inversión </w:t>
            </w:r>
            <w:proofErr w:type="spellStart"/>
            <w:r w:rsidRPr="006141B6">
              <w:rPr>
                <w:rFonts w:asciiTheme="minorHAnsi" w:hAnsiTheme="minorHAnsi" w:cstheme="minorHAnsi"/>
                <w:sz w:val="18"/>
                <w:szCs w:val="18"/>
                <w:lang w:val="es-MX"/>
              </w:rPr>
              <w:t>MiFID</w:t>
            </w:r>
            <w:proofErr w:type="spellEnd"/>
            <w:r w:rsidRPr="006141B6">
              <w:rPr>
                <w:rFonts w:asciiTheme="minorHAnsi" w:hAnsiTheme="minorHAnsi" w:cstheme="minorHAnsi"/>
                <w:sz w:val="18"/>
                <w:szCs w:val="18"/>
                <w:lang w:val="es-MX"/>
              </w:rPr>
              <w:t xml:space="preserve"> y Alternative </w:t>
            </w:r>
            <w:proofErr w:type="spellStart"/>
            <w:r w:rsidRPr="006141B6">
              <w:rPr>
                <w:rFonts w:asciiTheme="minorHAnsi" w:hAnsiTheme="minorHAnsi" w:cstheme="minorHAnsi"/>
                <w:sz w:val="18"/>
                <w:szCs w:val="18"/>
                <w:lang w:val="es-MX"/>
              </w:rPr>
              <w:t>Investment</w:t>
            </w:r>
            <w:proofErr w:type="spellEnd"/>
            <w:r w:rsidRPr="006141B6">
              <w:rPr>
                <w:rFonts w:asciiTheme="minorHAnsi" w:hAnsiTheme="minorHAnsi" w:cstheme="minorHAnsi"/>
                <w:sz w:val="18"/>
                <w:szCs w:val="18"/>
                <w:lang w:val="es-MX"/>
              </w:rPr>
              <w:t xml:space="preserve"> Fund Manager (AIFM)</w:t>
            </w:r>
          </w:p>
          <w:p w14:paraId="4741ACFD" w14:textId="77777777" w:rsidR="006D67D3" w:rsidRPr="006141B6"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tc>
        <w:tc>
          <w:tcPr>
            <w:tcW w:w="2268" w:type="dxa"/>
            <w:noWrap/>
          </w:tcPr>
          <w:p w14:paraId="3D964718" w14:textId="77777777" w:rsidR="006D67D3" w:rsidRPr="006141B6"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49322DBF" w14:textId="3372F776" w:rsidR="006D67D3"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proofErr w:type="spellStart"/>
            <w:r w:rsidRPr="006D67D3">
              <w:rPr>
                <w:rFonts w:asciiTheme="minorHAnsi" w:hAnsiTheme="minorHAnsi" w:cstheme="minorHAnsi"/>
                <w:b/>
                <w:bCs/>
                <w:color w:val="000000" w:themeColor="text1"/>
                <w:spacing w:val="0"/>
                <w:sz w:val="20"/>
                <w:lang w:val="en-US"/>
              </w:rPr>
              <w:t>Result</w:t>
            </w:r>
            <w:r w:rsidR="006141B6">
              <w:rPr>
                <w:rFonts w:asciiTheme="minorHAnsi" w:hAnsiTheme="minorHAnsi" w:cstheme="minorHAnsi"/>
                <w:b/>
                <w:bCs/>
                <w:color w:val="000000" w:themeColor="text1"/>
                <w:spacing w:val="0"/>
                <w:sz w:val="20"/>
                <w:lang w:val="en-US"/>
              </w:rPr>
              <w:t>ados</w:t>
            </w:r>
            <w:proofErr w:type="spellEnd"/>
            <w:r>
              <w:rPr>
                <w:rFonts w:asciiTheme="minorHAnsi" w:hAnsiTheme="minorHAnsi" w:cstheme="minorHAnsi"/>
                <w:color w:val="000000" w:themeColor="text1"/>
                <w:spacing w:val="0"/>
                <w:sz w:val="20"/>
                <w:lang w:val="en-US"/>
              </w:rPr>
              <w:t xml:space="preserve">: </w:t>
            </w:r>
          </w:p>
          <w:p w14:paraId="2511E3E9" w14:textId="77777777" w:rsidR="006D67D3" w:rsidRPr="006D67D3"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r w:rsidRPr="006D67D3">
              <w:rPr>
                <w:rFonts w:asciiTheme="minorHAnsi" w:hAnsiTheme="minorHAnsi" w:cstheme="minorHAnsi"/>
                <w:color w:val="000000" w:themeColor="text1"/>
                <w:spacing w:val="0"/>
                <w:sz w:val="20"/>
                <w:lang w:val="en-US"/>
              </w:rPr>
              <w:t>2023: YDT: 9.5%</w:t>
            </w:r>
          </w:p>
          <w:p w14:paraId="3A612E39" w14:textId="77777777" w:rsidR="006D67D3" w:rsidRPr="006D67D3"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r w:rsidRPr="006D67D3">
              <w:rPr>
                <w:rFonts w:asciiTheme="minorHAnsi" w:hAnsiTheme="minorHAnsi" w:cstheme="minorHAnsi"/>
                <w:color w:val="000000" w:themeColor="text1"/>
                <w:spacing w:val="0"/>
                <w:sz w:val="20"/>
                <w:lang w:val="en-US"/>
              </w:rPr>
              <w:t>2022: 33.5%</w:t>
            </w:r>
          </w:p>
          <w:p w14:paraId="3D370C9C" w14:textId="77777777" w:rsidR="006D67D3" w:rsidRPr="006D67D3"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r w:rsidRPr="006D67D3">
              <w:rPr>
                <w:rFonts w:asciiTheme="minorHAnsi" w:hAnsiTheme="minorHAnsi" w:cstheme="minorHAnsi"/>
                <w:color w:val="000000" w:themeColor="text1"/>
                <w:spacing w:val="0"/>
                <w:sz w:val="20"/>
                <w:lang w:val="en-US"/>
              </w:rPr>
              <w:t>2021: 40.9%</w:t>
            </w:r>
          </w:p>
          <w:p w14:paraId="03EB9697" w14:textId="77777777" w:rsidR="006D67D3" w:rsidRPr="00EA5609"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r w:rsidRPr="006D67D3">
              <w:rPr>
                <w:rFonts w:asciiTheme="minorHAnsi" w:hAnsiTheme="minorHAnsi" w:cstheme="minorHAnsi"/>
                <w:color w:val="000000" w:themeColor="text1"/>
                <w:spacing w:val="0"/>
                <w:sz w:val="20"/>
                <w:lang w:val="en-US"/>
              </w:rPr>
              <w:t>2020: 40.2%</w:t>
            </w:r>
          </w:p>
          <w:p w14:paraId="7FFCD121" w14:textId="77777777" w:rsidR="006D67D3" w:rsidRPr="00EA5609" w:rsidRDefault="006D67D3" w:rsidP="006D67D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n-US"/>
              </w:rPr>
            </w:pPr>
          </w:p>
        </w:tc>
      </w:tr>
    </w:tbl>
    <w:p w14:paraId="1BB737B5" w14:textId="34202160" w:rsidR="00DA588A" w:rsidRPr="00C95BC3" w:rsidRDefault="00C95BC3" w:rsidP="00DA588A">
      <w:pPr>
        <w:jc w:val="both"/>
        <w:rPr>
          <w:rFonts w:ascii="Calibri" w:hAnsi="Calibri"/>
          <w:bCs/>
          <w:color w:val="002060"/>
          <w:sz w:val="28"/>
          <w:szCs w:val="28"/>
          <w:lang w:val="es-MX"/>
        </w:rPr>
      </w:pPr>
      <w:r w:rsidRPr="00C95BC3">
        <w:rPr>
          <w:rFonts w:ascii="Calibri" w:hAnsi="Calibri"/>
          <w:bCs/>
          <w:color w:val="002060"/>
          <w:sz w:val="28"/>
          <w:szCs w:val="28"/>
          <w:lang w:val="es-MX"/>
        </w:rPr>
        <w:t>DOLLAR COST AVERAGING &amp; ABC Estrategia de inversión para maximizar los rendimientos potenciales en las primeras etapas y luego maximizar la preservación del patrimonio en las últimas etapas de su plan controlado Planificación de la jubilación.</w:t>
      </w:r>
    </w:p>
    <w:p w14:paraId="3E58B9CC" w14:textId="77777777" w:rsidR="005E67B2" w:rsidRPr="005E67B2" w:rsidRDefault="005E67B2" w:rsidP="005E67B2">
      <w:pPr>
        <w:textAlignment w:val="top"/>
        <w:rPr>
          <w:rFonts w:ascii="Calibri" w:hAnsi="Calibri"/>
          <w:bCs/>
          <w:sz w:val="22"/>
          <w:szCs w:val="22"/>
          <w:lang w:val="es-MX"/>
        </w:rPr>
      </w:pPr>
      <w:r w:rsidRPr="005E67B2">
        <w:rPr>
          <w:rFonts w:ascii="Calibri" w:hAnsi="Calibri"/>
          <w:bCs/>
          <w:sz w:val="22"/>
          <w:szCs w:val="22"/>
          <w:lang w:val="es-MX"/>
        </w:rPr>
        <w:t xml:space="preserve">El promediado del coste en dólares es una técnica de inversión destinada a reducir la exposición al riesgo de mercado asociado a las inversiones a tanto alzado. La idea es sencilla: invertir o ahorrar una cantidad fija en dólares a intervalos regulares (por ejemplo, mensualmente) en una acción, bono o fondo de inversión concreto, independientemente de su precio unitario. De este modo, se compran más acciones/unidades cuando los precios son bajos y menos acciones cuando los precios son altos. La premisa del </w:t>
      </w:r>
      <w:proofErr w:type="spellStart"/>
      <w:r w:rsidRPr="005E67B2">
        <w:rPr>
          <w:rFonts w:ascii="Calibri" w:hAnsi="Calibri"/>
          <w:bCs/>
          <w:sz w:val="22"/>
          <w:szCs w:val="22"/>
          <w:lang w:val="es-MX"/>
        </w:rPr>
        <w:t>dollar</w:t>
      </w:r>
      <w:proofErr w:type="spellEnd"/>
      <w:r w:rsidRPr="005E67B2">
        <w:rPr>
          <w:rFonts w:ascii="Calibri" w:hAnsi="Calibri"/>
          <w:bCs/>
          <w:sz w:val="22"/>
          <w:szCs w:val="22"/>
          <w:lang w:val="es-MX"/>
        </w:rPr>
        <w:t xml:space="preserve"> </w:t>
      </w:r>
      <w:proofErr w:type="spellStart"/>
      <w:r w:rsidRPr="005E67B2">
        <w:rPr>
          <w:rFonts w:ascii="Calibri" w:hAnsi="Calibri"/>
          <w:bCs/>
          <w:sz w:val="22"/>
          <w:szCs w:val="22"/>
          <w:lang w:val="es-MX"/>
        </w:rPr>
        <w:t>cost</w:t>
      </w:r>
      <w:proofErr w:type="spellEnd"/>
      <w:r w:rsidRPr="005E67B2">
        <w:rPr>
          <w:rFonts w:ascii="Calibri" w:hAnsi="Calibri"/>
          <w:bCs/>
          <w:sz w:val="22"/>
          <w:szCs w:val="22"/>
          <w:lang w:val="es-MX"/>
        </w:rPr>
        <w:t xml:space="preserve"> </w:t>
      </w:r>
      <w:proofErr w:type="spellStart"/>
      <w:r w:rsidRPr="005E67B2">
        <w:rPr>
          <w:rFonts w:ascii="Calibri" w:hAnsi="Calibri"/>
          <w:bCs/>
          <w:sz w:val="22"/>
          <w:szCs w:val="22"/>
          <w:lang w:val="es-MX"/>
        </w:rPr>
        <w:t>averaging</w:t>
      </w:r>
      <w:proofErr w:type="spellEnd"/>
      <w:r w:rsidRPr="005E67B2">
        <w:rPr>
          <w:rFonts w:ascii="Calibri" w:hAnsi="Calibri"/>
          <w:bCs/>
          <w:sz w:val="22"/>
          <w:szCs w:val="22"/>
          <w:lang w:val="es-MX"/>
        </w:rPr>
        <w:t xml:space="preserve"> es que el inversor quiere evitar que el mercado pierda valor poco después de realizar su inversión. Por lo tanto, opta por distribuir su inversión a lo largo de varios periodos. Se trata de una técnica excelente para inversiones a largo plazo, como planes de jubilación y fondos educativos.</w:t>
      </w:r>
    </w:p>
    <w:p w14:paraId="6CDCA9A3" w14:textId="77777777" w:rsidR="005E67B2" w:rsidRPr="005E67B2" w:rsidRDefault="005E67B2" w:rsidP="005E67B2">
      <w:pPr>
        <w:textAlignment w:val="top"/>
        <w:rPr>
          <w:rFonts w:ascii="Calibri" w:hAnsi="Calibri"/>
          <w:bCs/>
          <w:sz w:val="22"/>
          <w:szCs w:val="22"/>
          <w:lang w:val="es-MX"/>
        </w:rPr>
      </w:pPr>
    </w:p>
    <w:p w14:paraId="6864CCF2" w14:textId="599CDCD1" w:rsidR="005E67B2" w:rsidRPr="005E67B2" w:rsidRDefault="005E67B2" w:rsidP="005E67B2">
      <w:pPr>
        <w:textAlignment w:val="top"/>
        <w:rPr>
          <w:rFonts w:ascii="Calibri" w:hAnsi="Calibri"/>
          <w:bCs/>
          <w:sz w:val="22"/>
          <w:szCs w:val="22"/>
          <w:lang w:val="es-MX"/>
        </w:rPr>
      </w:pPr>
      <w:r w:rsidRPr="005E67B2">
        <w:rPr>
          <w:rFonts w:ascii="Calibri" w:hAnsi="Calibri"/>
          <w:bCs/>
          <w:sz w:val="22"/>
          <w:szCs w:val="22"/>
          <w:lang w:val="es-MX"/>
        </w:rPr>
        <w:t>Un inversor que pone dinero en un fondo de inversión va a poseer literalmente una participación fraccionaria en miles de acciones o bonos o propiedades, etc., que componen ese fondo. El componente de promed</w:t>
      </w:r>
      <w:r w:rsidR="001E3BF3">
        <w:rPr>
          <w:rFonts w:ascii="Calibri" w:hAnsi="Calibri"/>
          <w:bCs/>
          <w:sz w:val="22"/>
          <w:szCs w:val="22"/>
          <w:lang w:val="es-MX"/>
        </w:rPr>
        <w:t>io</w:t>
      </w:r>
      <w:r w:rsidRPr="005E67B2">
        <w:rPr>
          <w:rFonts w:ascii="Calibri" w:hAnsi="Calibri"/>
          <w:bCs/>
          <w:sz w:val="22"/>
          <w:szCs w:val="22"/>
          <w:lang w:val="es-MX"/>
        </w:rPr>
        <w:t xml:space="preserve"> del coste en dólares reduce el riesgo de mercado, mientras que una combinación de fondos de inversión reduce el riesgo específico de cada empresa, sector, zona geográfica y tipo de activo. Esta combinación puede ser una de las mejores opciones de inversión para los particulares que buscan construir su patrimonio a largo plazo. </w:t>
      </w:r>
    </w:p>
    <w:p w14:paraId="7E174E21" w14:textId="77777777" w:rsidR="005E67B2" w:rsidRPr="005E67B2" w:rsidRDefault="005E67B2" w:rsidP="005E67B2">
      <w:pPr>
        <w:textAlignment w:val="top"/>
        <w:rPr>
          <w:rFonts w:ascii="Calibri" w:hAnsi="Calibri"/>
          <w:bCs/>
          <w:sz w:val="22"/>
          <w:szCs w:val="22"/>
          <w:lang w:val="es-MX"/>
        </w:rPr>
      </w:pPr>
    </w:p>
    <w:p w14:paraId="6806CFAB" w14:textId="5F1D4F9B" w:rsidR="005D1A79" w:rsidRPr="005E67B2" w:rsidRDefault="005E67B2" w:rsidP="005E67B2">
      <w:pPr>
        <w:textAlignment w:val="top"/>
        <w:rPr>
          <w:rFonts w:ascii="Calibri" w:hAnsi="Calibri" w:cs="Calibri"/>
          <w:noProof/>
          <w:sz w:val="22"/>
          <w:szCs w:val="22"/>
          <w:lang w:val="es-MX" w:eastAsia="es-MX"/>
        </w:rPr>
      </w:pPr>
      <w:r w:rsidRPr="005E67B2">
        <w:rPr>
          <w:rFonts w:ascii="Calibri" w:hAnsi="Calibri"/>
          <w:bCs/>
          <w:sz w:val="22"/>
          <w:szCs w:val="22"/>
          <w:lang w:val="es-MX"/>
        </w:rPr>
        <w:t xml:space="preserve">La estrategia de inversión ABC trata de adaptar el perfil de riesgo de los inversores en función del ciclo vital por el que atraviesan, maximizando los rendimientos durante los primeros años de su plan y minimizando el riesgo cuando se acercan a la madurez del </w:t>
      </w:r>
      <w:proofErr w:type="gramStart"/>
      <w:r w:rsidRPr="005E67B2">
        <w:rPr>
          <w:rFonts w:ascii="Calibri" w:hAnsi="Calibri"/>
          <w:bCs/>
          <w:sz w:val="22"/>
          <w:szCs w:val="22"/>
          <w:lang w:val="es-MX"/>
        </w:rPr>
        <w:t>mismo.</w:t>
      </w:r>
      <w:r w:rsidR="008F65DE" w:rsidRPr="005E67B2">
        <w:rPr>
          <w:rFonts w:ascii="Calibri" w:hAnsi="Calibri" w:cs="Calibri"/>
          <w:noProof/>
          <w:sz w:val="22"/>
          <w:szCs w:val="22"/>
          <w:lang w:val="es-MX" w:eastAsia="es-MX"/>
        </w:rPr>
        <w:t>.</w:t>
      </w:r>
      <w:proofErr w:type="gramEnd"/>
    </w:p>
    <w:p w14:paraId="6859D100" w14:textId="77777777" w:rsidR="008F65DE" w:rsidRPr="002A7CA3" w:rsidRDefault="003953B3" w:rsidP="005D1A79">
      <w:pPr>
        <w:textAlignment w:val="top"/>
        <w:rPr>
          <w:rFonts w:ascii="Calibri" w:eastAsia="Arial Unicode MS" w:hAnsi="Calibri" w:cs="Calibri"/>
          <w:color w:val="000000"/>
          <w:sz w:val="22"/>
          <w:szCs w:val="22"/>
          <w:lang w:val="en-US" w:eastAsia="es-MX"/>
        </w:rPr>
      </w:pPr>
      <w:r w:rsidRPr="000C1F5B">
        <w:rPr>
          <w:noProof/>
        </w:rPr>
        <w:lastRenderedPageBreak/>
        <w:drawing>
          <wp:inline distT="0" distB="0" distL="0" distR="0" wp14:anchorId="79711AA9" wp14:editId="5DF8A5EA">
            <wp:extent cx="5981700" cy="2779731"/>
            <wp:effectExtent l="0" t="0" r="0" b="190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89056" cy="2783149"/>
                    </a:xfrm>
                    <a:prstGeom prst="rect">
                      <a:avLst/>
                    </a:prstGeom>
                    <a:noFill/>
                    <a:ln>
                      <a:noFill/>
                    </a:ln>
                  </pic:spPr>
                </pic:pic>
              </a:graphicData>
            </a:graphic>
          </wp:inline>
        </w:drawing>
      </w:r>
    </w:p>
    <w:p w14:paraId="58B3CCD5" w14:textId="20A13B59" w:rsidR="0027327D" w:rsidRPr="00443A49" w:rsidRDefault="005E67B2" w:rsidP="0027327D">
      <w:pPr>
        <w:textAlignment w:val="top"/>
        <w:rPr>
          <w:rFonts w:ascii="Calibri" w:hAnsi="Calibri" w:cs="Calibri"/>
          <w:color w:val="000000"/>
          <w:spacing w:val="0"/>
          <w:sz w:val="16"/>
          <w:szCs w:val="16"/>
          <w:shd w:val="clear" w:color="auto" w:fill="E6ECF9"/>
          <w:lang w:val="en" w:eastAsia="es-MX"/>
        </w:rPr>
      </w:pPr>
      <w:r>
        <w:rPr>
          <w:rFonts w:ascii="Calibri" w:hAnsi="Calibri" w:cs="Calibri"/>
          <w:color w:val="002060"/>
          <w:spacing w:val="0"/>
          <w:sz w:val="28"/>
          <w:szCs w:val="28"/>
          <w:lang w:val="en" w:eastAsia="es-MX"/>
        </w:rPr>
        <w:t>REQUERIMIENTOS</w:t>
      </w:r>
    </w:p>
    <w:p w14:paraId="6F56D8BC" w14:textId="77777777" w:rsidR="00AC6F38" w:rsidRPr="00AC6F38" w:rsidRDefault="00AC6F38" w:rsidP="00AC6F38">
      <w:pPr>
        <w:rPr>
          <w:rFonts w:ascii="Calibri" w:hAnsi="Calibri" w:cs="Calibri"/>
          <w:color w:val="000000"/>
          <w:spacing w:val="0"/>
          <w:sz w:val="22"/>
          <w:szCs w:val="22"/>
          <w:lang w:val="es-MX" w:eastAsia="es-MX"/>
        </w:rPr>
      </w:pPr>
      <w:r w:rsidRPr="00AC6F38">
        <w:rPr>
          <w:rFonts w:ascii="Calibri" w:hAnsi="Calibri" w:cs="Calibri"/>
          <w:color w:val="000000"/>
          <w:spacing w:val="0"/>
          <w:sz w:val="22"/>
          <w:szCs w:val="22"/>
          <w:lang w:val="es-MX" w:eastAsia="es-MX"/>
        </w:rPr>
        <w:t>1. Copia del pasaporte o identificación oficial local.</w:t>
      </w:r>
    </w:p>
    <w:p w14:paraId="71C58600" w14:textId="77777777" w:rsidR="00AC6F38" w:rsidRPr="00AC6F38" w:rsidRDefault="00AC6F38" w:rsidP="00AC6F38">
      <w:pPr>
        <w:rPr>
          <w:rFonts w:ascii="Calibri" w:hAnsi="Calibri" w:cs="Calibri"/>
          <w:color w:val="000000"/>
          <w:spacing w:val="0"/>
          <w:sz w:val="22"/>
          <w:szCs w:val="22"/>
          <w:lang w:val="es-MX" w:eastAsia="es-MX"/>
        </w:rPr>
      </w:pPr>
      <w:r w:rsidRPr="00AC6F38">
        <w:rPr>
          <w:rFonts w:ascii="Calibri" w:hAnsi="Calibri" w:cs="Calibri"/>
          <w:color w:val="000000"/>
          <w:spacing w:val="0"/>
          <w:sz w:val="22"/>
          <w:szCs w:val="22"/>
          <w:lang w:val="es-MX" w:eastAsia="es-MX"/>
        </w:rPr>
        <w:t>2. Justificante de domicilio con su nombre (Tel, factura de la luz, factura del agua, extracto bancario, carta de la empresa, factura de Hacienda).</w:t>
      </w:r>
    </w:p>
    <w:p w14:paraId="41B2A8CF" w14:textId="77777777" w:rsidR="00AC6F38" w:rsidRPr="00AC6F38" w:rsidRDefault="00AC6F38" w:rsidP="00AC6F38">
      <w:pPr>
        <w:rPr>
          <w:rFonts w:ascii="Calibri" w:hAnsi="Calibri" w:cs="Calibri"/>
          <w:color w:val="000000"/>
          <w:spacing w:val="0"/>
          <w:sz w:val="22"/>
          <w:szCs w:val="22"/>
          <w:lang w:val="es-MX" w:eastAsia="es-MX"/>
        </w:rPr>
      </w:pPr>
      <w:r w:rsidRPr="00AC6F38">
        <w:rPr>
          <w:rFonts w:ascii="Calibri" w:hAnsi="Calibri" w:cs="Calibri"/>
          <w:color w:val="000000"/>
          <w:spacing w:val="0"/>
          <w:sz w:val="22"/>
          <w:szCs w:val="22"/>
          <w:lang w:val="es-MX" w:eastAsia="es-MX"/>
        </w:rPr>
        <w:t>3. Datos de la tarjeta de crédito para el retiro automático mensual (VISA o MasterCard)</w:t>
      </w:r>
    </w:p>
    <w:p w14:paraId="7E02DBF2" w14:textId="77777777" w:rsidR="00AC6F38" w:rsidRPr="00AC6F38" w:rsidRDefault="00AC6F38" w:rsidP="00AC6F38">
      <w:pPr>
        <w:rPr>
          <w:rFonts w:ascii="Calibri" w:hAnsi="Calibri" w:cs="Calibri"/>
          <w:color w:val="000000"/>
          <w:spacing w:val="0"/>
          <w:sz w:val="22"/>
          <w:szCs w:val="22"/>
          <w:lang w:val="es-MX" w:eastAsia="es-MX"/>
        </w:rPr>
      </w:pPr>
      <w:r w:rsidRPr="00AC6F38">
        <w:rPr>
          <w:rFonts w:ascii="Calibri" w:hAnsi="Calibri" w:cs="Calibri"/>
          <w:color w:val="000000"/>
          <w:spacing w:val="0"/>
          <w:sz w:val="22"/>
          <w:szCs w:val="22"/>
          <w:lang w:val="es-MX" w:eastAsia="es-MX"/>
        </w:rPr>
        <w:t>4. Extractos de 3 meses</w:t>
      </w:r>
    </w:p>
    <w:p w14:paraId="4EBCCF72" w14:textId="77777777" w:rsidR="00AC6F38" w:rsidRPr="00AC6F38" w:rsidRDefault="00AC6F38" w:rsidP="00AC6F38">
      <w:pPr>
        <w:rPr>
          <w:rFonts w:ascii="Calibri" w:hAnsi="Calibri" w:cs="Calibri"/>
          <w:color w:val="000000"/>
          <w:spacing w:val="0"/>
          <w:sz w:val="22"/>
          <w:szCs w:val="22"/>
          <w:lang w:val="es-MX" w:eastAsia="es-MX"/>
        </w:rPr>
      </w:pPr>
      <w:r w:rsidRPr="00AC6F38">
        <w:rPr>
          <w:rFonts w:ascii="Calibri" w:hAnsi="Calibri" w:cs="Calibri"/>
          <w:color w:val="000000"/>
          <w:spacing w:val="0"/>
          <w:sz w:val="22"/>
          <w:szCs w:val="22"/>
          <w:lang w:val="es-MX" w:eastAsia="es-MX"/>
        </w:rPr>
        <w:t>5. Datos del beneficiario: Nombre, dirección, fecha de nacimiento, lugar de nacimiento, dirección de correo electrónico y número de teléfono móvil.</w:t>
      </w:r>
    </w:p>
    <w:p w14:paraId="0C9E329B" w14:textId="3C6F1E0F" w:rsidR="005E67B2" w:rsidRPr="00AC6F38" w:rsidRDefault="00AC6F38" w:rsidP="00AC6F38">
      <w:pPr>
        <w:rPr>
          <w:rFonts w:ascii="Calibri" w:hAnsi="Calibri" w:cs="Calibri"/>
          <w:color w:val="000000"/>
          <w:spacing w:val="0"/>
          <w:szCs w:val="24"/>
          <w:lang w:val="es-MX" w:eastAsia="es-MX"/>
        </w:rPr>
      </w:pPr>
      <w:r w:rsidRPr="00AC6F38">
        <w:rPr>
          <w:rFonts w:ascii="Calibri" w:hAnsi="Calibri" w:cs="Calibri"/>
          <w:color w:val="000000"/>
          <w:spacing w:val="0"/>
          <w:sz w:val="22"/>
          <w:szCs w:val="22"/>
          <w:lang w:val="es-MX" w:eastAsia="es-MX"/>
        </w:rPr>
        <w:t>5. 6 / 8 referencias de amigos o colegas que estarían interesados en nuestros servicios</w:t>
      </w:r>
      <w:r w:rsidR="005E67B2" w:rsidRPr="00AC6F38">
        <w:rPr>
          <w:rFonts w:ascii="Calibri" w:hAnsi="Calibri" w:cs="Calibri"/>
          <w:color w:val="000000"/>
          <w:spacing w:val="0"/>
          <w:sz w:val="22"/>
          <w:szCs w:val="22"/>
          <w:lang w:val="es-MX" w:eastAsia="es-MX"/>
        </w:rPr>
        <w:t>.</w:t>
      </w:r>
      <w:r w:rsidR="005E67B2" w:rsidRPr="00AC6F38">
        <w:rPr>
          <w:rFonts w:ascii="Calibri" w:hAnsi="Calibri" w:cs="Calibri"/>
          <w:color w:val="000000"/>
          <w:spacing w:val="0"/>
          <w:szCs w:val="24"/>
          <w:lang w:val="es-MX" w:eastAsia="es-MX"/>
        </w:rPr>
        <w:br/>
      </w:r>
    </w:p>
    <w:p w14:paraId="04162606" w14:textId="77777777" w:rsidR="00E95AC7" w:rsidRPr="007A6B86" w:rsidRDefault="00E95AC7" w:rsidP="00E95AC7">
      <w:pPr>
        <w:rPr>
          <w:rFonts w:ascii="Calibri" w:hAnsi="Calibri"/>
          <w:b/>
          <w:color w:val="002060"/>
        </w:rPr>
      </w:pPr>
      <w:r w:rsidRPr="007A6B86">
        <w:rPr>
          <w:rFonts w:ascii="Calibri" w:hAnsi="Calibri"/>
          <w:b/>
          <w:color w:val="002060"/>
        </w:rPr>
        <w:t>Neil Emberson</w:t>
      </w:r>
    </w:p>
    <w:p w14:paraId="60BD72BE" w14:textId="77777777" w:rsidR="00E95AC7" w:rsidRPr="007A6B86" w:rsidRDefault="00E95AC7" w:rsidP="00E95AC7">
      <w:pPr>
        <w:jc w:val="both"/>
        <w:rPr>
          <w:rFonts w:ascii="Calibri" w:hAnsi="Calibri"/>
          <w:color w:val="002060"/>
        </w:rPr>
      </w:pPr>
      <w:r w:rsidRPr="007A6B86">
        <w:rPr>
          <w:rFonts w:ascii="Calibri" w:hAnsi="Calibri"/>
          <w:color w:val="002060"/>
        </w:rPr>
        <w:t>BA (Hons), F.A.I.Q CII Award</w:t>
      </w:r>
    </w:p>
    <w:p w14:paraId="5EE7D690" w14:textId="77777777" w:rsidR="00E95AC7" w:rsidRPr="007A6B86" w:rsidRDefault="00E95AC7" w:rsidP="00E95AC7">
      <w:pPr>
        <w:jc w:val="both"/>
        <w:rPr>
          <w:rFonts w:ascii="Calibri" w:hAnsi="Calibri"/>
          <w:b/>
          <w:color w:val="002060"/>
        </w:rPr>
      </w:pPr>
      <w:r w:rsidRPr="007A6B86">
        <w:rPr>
          <w:rFonts w:ascii="Calibri" w:hAnsi="Calibri"/>
          <w:b/>
          <w:color w:val="002060"/>
        </w:rPr>
        <w:t>International Financial Advisor</w:t>
      </w:r>
    </w:p>
    <w:p w14:paraId="7F1F2F98" w14:textId="77777777" w:rsidR="00E95AC7" w:rsidRPr="00E95AC7" w:rsidRDefault="00E95AC7" w:rsidP="00E95AC7">
      <w:pPr>
        <w:jc w:val="both"/>
        <w:rPr>
          <w:rFonts w:ascii="Calibri" w:hAnsi="Calibri" w:cs="Calibri"/>
          <w:color w:val="002060"/>
          <w:sz w:val="20"/>
        </w:rPr>
      </w:pPr>
      <w:r w:rsidRPr="00E95AC7">
        <w:rPr>
          <w:rFonts w:ascii="Calibri" w:hAnsi="Calibri" w:cs="Calibri"/>
          <w:color w:val="002060"/>
          <w:sz w:val="20"/>
        </w:rPr>
        <w:t xml:space="preserve">Mx Tel: +52 998 500 1627 │ UK Tel: +44 207 183 3787 │ </w:t>
      </w:r>
      <w:proofErr w:type="spellStart"/>
      <w:proofErr w:type="gramStart"/>
      <w:r w:rsidRPr="00E95AC7">
        <w:rPr>
          <w:rFonts w:ascii="Calibri" w:hAnsi="Calibri" w:cs="Calibri"/>
          <w:color w:val="002060"/>
          <w:sz w:val="20"/>
        </w:rPr>
        <w:t>Cel</w:t>
      </w:r>
      <w:proofErr w:type="spellEnd"/>
      <w:r w:rsidRPr="00E95AC7">
        <w:rPr>
          <w:rFonts w:ascii="Calibri" w:hAnsi="Calibri" w:cs="Calibri"/>
          <w:color w:val="002060"/>
          <w:sz w:val="20"/>
        </w:rPr>
        <w:t>:+</w:t>
      </w:r>
      <w:proofErr w:type="gramEnd"/>
      <w:r w:rsidRPr="00E95AC7">
        <w:rPr>
          <w:rFonts w:ascii="Calibri" w:hAnsi="Calibri" w:cs="Calibri"/>
          <w:color w:val="002060"/>
          <w:sz w:val="20"/>
        </w:rPr>
        <w:t xml:space="preserve">52 998 214 0395 │  </w:t>
      </w:r>
      <w:hyperlink r:id="rId32" w:history="1">
        <w:r w:rsidRPr="00E95AC7">
          <w:rPr>
            <w:rStyle w:val="Hyperlink"/>
            <w:rFonts w:ascii="Calibri" w:hAnsi="Calibri" w:cs="Calibri"/>
            <w:color w:val="002060"/>
            <w:sz w:val="20"/>
          </w:rPr>
          <w:t>n.emberson@kngadvisors.co.uk</w:t>
        </w:r>
      </w:hyperlink>
      <w:r w:rsidRPr="00E95AC7">
        <w:rPr>
          <w:rStyle w:val="Hyperlink"/>
          <w:rFonts w:ascii="Calibri" w:hAnsi="Calibri" w:cs="Calibri"/>
          <w:color w:val="002060"/>
          <w:sz w:val="20"/>
          <w:u w:val="none"/>
        </w:rPr>
        <w:t xml:space="preserve">  </w:t>
      </w:r>
      <w:r w:rsidRPr="00E95AC7">
        <w:rPr>
          <w:rFonts w:ascii="Calibri" w:hAnsi="Calibri" w:cs="Calibri"/>
          <w:color w:val="002060"/>
          <w:sz w:val="20"/>
        </w:rPr>
        <w:t xml:space="preserve">│ </w:t>
      </w:r>
      <w:hyperlink w:history="1">
        <w:r w:rsidRPr="00E95AC7">
          <w:rPr>
            <w:rStyle w:val="Hyperlink"/>
            <w:rFonts w:ascii="Calibri" w:hAnsi="Calibri" w:cs="Calibri"/>
            <w:color w:val="002060"/>
            <w:sz w:val="20"/>
          </w:rPr>
          <w:t xml:space="preserve">www.kngadvisors.co.uk </w:t>
        </w:r>
      </w:hyperlink>
    </w:p>
    <w:p w14:paraId="6A71DFE3" w14:textId="77777777" w:rsidR="0027327D" w:rsidRPr="00E95AC7" w:rsidRDefault="0027327D" w:rsidP="00E95AC7">
      <w:pPr>
        <w:rPr>
          <w:color w:val="FF0000"/>
          <w:sz w:val="20"/>
        </w:rPr>
      </w:pPr>
    </w:p>
    <w:sectPr w:rsidR="0027327D" w:rsidRPr="00E95AC7" w:rsidSect="00626424">
      <w:headerReference w:type="default" r:id="rId33"/>
      <w:footerReference w:type="even" r:id="rId34"/>
      <w:footerReference w:type="default" r:id="rId35"/>
      <w:headerReference w:type="first" r:id="rId36"/>
      <w:pgSz w:w="12242" w:h="15842" w:code="1"/>
      <w:pgMar w:top="720" w:right="720" w:bottom="720" w:left="720" w:header="619" w:footer="619"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3ACC" w14:textId="77777777" w:rsidR="00E00E01" w:rsidRDefault="00E00E01">
      <w:r>
        <w:separator/>
      </w:r>
    </w:p>
  </w:endnote>
  <w:endnote w:type="continuationSeparator" w:id="0">
    <w:p w14:paraId="09B4C507" w14:textId="77777777" w:rsidR="00E00E01" w:rsidRDefault="00E0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A554" w14:textId="77777777" w:rsidR="00E456F2" w:rsidRDefault="00E456F2" w:rsidP="000B7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78086" w14:textId="77777777" w:rsidR="00E456F2" w:rsidRDefault="00E456F2" w:rsidP="00D747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3ED7" w14:textId="77777777" w:rsidR="00E456F2" w:rsidRDefault="00E456F2" w:rsidP="000B7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7B648EBA" w14:textId="77777777" w:rsidR="00E456F2" w:rsidRDefault="00E456F2" w:rsidP="00D7471D">
    <w:pPr>
      <w:tabs>
        <w:tab w:val="center" w:pos="4320"/>
        <w:tab w:val="right" w:pos="8640"/>
      </w:tabs>
      <w:ind w:right="360"/>
      <w:rPr>
        <w:sz w:val="18"/>
        <w:szCs w:val="18"/>
      </w:rPr>
    </w:pPr>
    <w:r>
      <w:rPr>
        <w:sz w:val="18"/>
        <w:szCs w:val="18"/>
      </w:rPr>
      <w:t>__________________________________________________________________________________________________________________</w:t>
    </w:r>
  </w:p>
  <w:p w14:paraId="5BC4607E" w14:textId="77777777" w:rsidR="00E456F2" w:rsidRPr="0009479E" w:rsidRDefault="00E456F2" w:rsidP="00D7471D">
    <w:pPr>
      <w:tabs>
        <w:tab w:val="center" w:pos="4320"/>
        <w:tab w:val="right" w:pos="8640"/>
      </w:tabs>
      <w:ind w:right="360"/>
      <w:rPr>
        <w:rFonts w:ascii="Calibri" w:hAnsi="Calibri" w:cs="Calibri"/>
        <w:sz w:val="18"/>
        <w:szCs w:val="18"/>
        <w:lang w:val="en-US"/>
      </w:rPr>
    </w:pPr>
    <w:r w:rsidRPr="00E82261">
      <w:rPr>
        <w:rFonts w:ascii="Calibri" w:hAnsi="Calibri" w:cs="Calibri"/>
        <w:sz w:val="18"/>
        <w:szCs w:val="18"/>
        <w:lang w:val="en-US"/>
      </w:rPr>
      <w:t xml:space="preserve">Personal Financial Plan for </w:t>
    </w:r>
    <w:r>
      <w:rPr>
        <w:rFonts w:ascii="Calibri" w:hAnsi="Calibri" w:cs="Calibri"/>
        <w:sz w:val="18"/>
        <w:szCs w:val="18"/>
        <w:lang w:val="en-US"/>
      </w:rPr>
      <w:t>NAME OF CLIENT</w:t>
    </w:r>
    <w:r w:rsidRPr="00E82261">
      <w:rPr>
        <w:rFonts w:ascii="Calibri" w:hAnsi="Calibri" w:cs="Calibri"/>
        <w:sz w:val="18"/>
        <w:szCs w:val="18"/>
        <w:lang w:val="en-US"/>
      </w:rPr>
      <w:t xml:space="preserve">. </w:t>
    </w:r>
    <w:r>
      <w:rPr>
        <w:rFonts w:ascii="Calibri" w:hAnsi="Calibri" w:cs="Calibri"/>
        <w:sz w:val="18"/>
        <w:szCs w:val="18"/>
        <w:lang w:val="en-US"/>
      </w:rPr>
      <w:t>DATE</w:t>
    </w:r>
  </w:p>
  <w:p w14:paraId="17B6A368" w14:textId="77777777" w:rsidR="00E456F2" w:rsidRPr="0009479E" w:rsidRDefault="00E456F2" w:rsidP="00D7471D">
    <w:pPr>
      <w:tabs>
        <w:tab w:val="center" w:pos="4320"/>
        <w:tab w:val="right" w:pos="8640"/>
      </w:tabs>
      <w:ind w:right="360"/>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2DFA" w14:textId="77777777" w:rsidR="00E00E01" w:rsidRDefault="00E00E01">
      <w:r>
        <w:separator/>
      </w:r>
    </w:p>
  </w:footnote>
  <w:footnote w:type="continuationSeparator" w:id="0">
    <w:p w14:paraId="179645AC" w14:textId="77777777" w:rsidR="00E00E01" w:rsidRDefault="00E0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EAA0" w14:textId="77777777" w:rsidR="00E456F2" w:rsidRDefault="00E456F2">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A8C6" w14:textId="77777777" w:rsidR="00E456F2" w:rsidRDefault="003953B3" w:rsidP="00CB18CD">
    <w:pPr>
      <w:pStyle w:val="Header"/>
      <w:jc w:val="center"/>
    </w:pPr>
    <w:r w:rsidRPr="00FA196E">
      <w:rPr>
        <w:noProof/>
        <w:lang w:val="es-MX" w:eastAsia="es-MX"/>
      </w:rPr>
      <w:drawing>
        <wp:inline distT="0" distB="0" distL="0" distR="0" wp14:anchorId="06150E55" wp14:editId="70D38514">
          <wp:extent cx="2352675" cy="771525"/>
          <wp:effectExtent l="0" t="0" r="0" b="0"/>
          <wp:docPr id="12" name="Picture 2" descr="K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2248CE6"/>
    <w:lvl w:ilvl="0">
      <w:numFmt w:val="decimal"/>
      <w:lvlText w:val="*"/>
      <w:lvlJc w:val="left"/>
    </w:lvl>
  </w:abstractNum>
  <w:abstractNum w:abstractNumId="1" w15:restartNumberingAfterBreak="0">
    <w:nsid w:val="00420EE3"/>
    <w:multiLevelType w:val="hybridMultilevel"/>
    <w:tmpl w:val="BF4AE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33F5939"/>
    <w:multiLevelType w:val="hybridMultilevel"/>
    <w:tmpl w:val="362EE7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BC3255D"/>
    <w:multiLevelType w:val="hybridMultilevel"/>
    <w:tmpl w:val="211200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30E5F02"/>
    <w:multiLevelType w:val="hybridMultilevel"/>
    <w:tmpl w:val="3F62EB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5692869"/>
    <w:multiLevelType w:val="hybridMultilevel"/>
    <w:tmpl w:val="FFBEC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9C560C9"/>
    <w:multiLevelType w:val="hybridMultilevel"/>
    <w:tmpl w:val="B7CC8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871D44"/>
    <w:multiLevelType w:val="hybridMultilevel"/>
    <w:tmpl w:val="70109A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71965D81"/>
    <w:multiLevelType w:val="hybridMultilevel"/>
    <w:tmpl w:val="F26827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145899672">
    <w:abstractNumId w:val="0"/>
    <w:lvlOverride w:ilvl="0">
      <w:lvl w:ilvl="0">
        <w:start w:val="1"/>
        <w:numFmt w:val="bullet"/>
        <w:lvlText w:val=""/>
        <w:legacy w:legacy="1" w:legacySpace="0" w:legacyIndent="141"/>
        <w:lvlJc w:val="left"/>
        <w:rPr>
          <w:rFonts w:ascii="Wingdings" w:hAnsi="Wingdings" w:hint="default"/>
        </w:rPr>
      </w:lvl>
    </w:lvlOverride>
  </w:num>
  <w:num w:numId="2" w16cid:durableId="1473133656">
    <w:abstractNumId w:val="3"/>
  </w:num>
  <w:num w:numId="3" w16cid:durableId="815924231">
    <w:abstractNumId w:val="8"/>
  </w:num>
  <w:num w:numId="4" w16cid:durableId="311301386">
    <w:abstractNumId w:val="7"/>
  </w:num>
  <w:num w:numId="5" w16cid:durableId="1721319512">
    <w:abstractNumId w:val="4"/>
  </w:num>
  <w:num w:numId="6" w16cid:durableId="1119031433">
    <w:abstractNumId w:val="2"/>
  </w:num>
  <w:num w:numId="7" w16cid:durableId="232853771">
    <w:abstractNumId w:val="5"/>
  </w:num>
  <w:num w:numId="8" w16cid:durableId="2108109782">
    <w:abstractNumId w:val="6"/>
  </w:num>
  <w:num w:numId="9" w16cid:durableId="7047951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55"/>
    <w:rsid w:val="0001255D"/>
    <w:rsid w:val="000229AA"/>
    <w:rsid w:val="00025E18"/>
    <w:rsid w:val="0002795D"/>
    <w:rsid w:val="0003066F"/>
    <w:rsid w:val="00032D31"/>
    <w:rsid w:val="00034219"/>
    <w:rsid w:val="00052330"/>
    <w:rsid w:val="00055BEB"/>
    <w:rsid w:val="000613F9"/>
    <w:rsid w:val="00067EA8"/>
    <w:rsid w:val="00071456"/>
    <w:rsid w:val="00072626"/>
    <w:rsid w:val="0007338C"/>
    <w:rsid w:val="000737F3"/>
    <w:rsid w:val="000808F1"/>
    <w:rsid w:val="000934BF"/>
    <w:rsid w:val="000941D0"/>
    <w:rsid w:val="0009479E"/>
    <w:rsid w:val="00097340"/>
    <w:rsid w:val="000975FF"/>
    <w:rsid w:val="000A1260"/>
    <w:rsid w:val="000B14E5"/>
    <w:rsid w:val="000B7217"/>
    <w:rsid w:val="000C08E0"/>
    <w:rsid w:val="000E236E"/>
    <w:rsid w:val="000E7B32"/>
    <w:rsid w:val="000F34F3"/>
    <w:rsid w:val="00101BFA"/>
    <w:rsid w:val="00101C87"/>
    <w:rsid w:val="00104BF6"/>
    <w:rsid w:val="00112326"/>
    <w:rsid w:val="00121901"/>
    <w:rsid w:val="00127A4B"/>
    <w:rsid w:val="00144088"/>
    <w:rsid w:val="00146612"/>
    <w:rsid w:val="00150075"/>
    <w:rsid w:val="001516D0"/>
    <w:rsid w:val="001645AB"/>
    <w:rsid w:val="00182654"/>
    <w:rsid w:val="001841AE"/>
    <w:rsid w:val="001A2F49"/>
    <w:rsid w:val="001B42CE"/>
    <w:rsid w:val="001C6CA2"/>
    <w:rsid w:val="001C7708"/>
    <w:rsid w:val="001D4BD9"/>
    <w:rsid w:val="001E3A5B"/>
    <w:rsid w:val="001E3BF3"/>
    <w:rsid w:val="001E42EA"/>
    <w:rsid w:val="001E6D8E"/>
    <w:rsid w:val="001F0DD9"/>
    <w:rsid w:val="001F735C"/>
    <w:rsid w:val="00200377"/>
    <w:rsid w:val="00201684"/>
    <w:rsid w:val="0020222F"/>
    <w:rsid w:val="002052C2"/>
    <w:rsid w:val="00214DC7"/>
    <w:rsid w:val="00216903"/>
    <w:rsid w:val="00234BD2"/>
    <w:rsid w:val="00253D2D"/>
    <w:rsid w:val="002655F2"/>
    <w:rsid w:val="002668B9"/>
    <w:rsid w:val="00266952"/>
    <w:rsid w:val="00267B04"/>
    <w:rsid w:val="0027115D"/>
    <w:rsid w:val="0027327D"/>
    <w:rsid w:val="00293363"/>
    <w:rsid w:val="00296904"/>
    <w:rsid w:val="002A2B84"/>
    <w:rsid w:val="002A3E88"/>
    <w:rsid w:val="002A7CA3"/>
    <w:rsid w:val="002C049B"/>
    <w:rsid w:val="002C23E8"/>
    <w:rsid w:val="002C31DE"/>
    <w:rsid w:val="002C4AB5"/>
    <w:rsid w:val="002C5705"/>
    <w:rsid w:val="002D6CD0"/>
    <w:rsid w:val="002D7540"/>
    <w:rsid w:val="002E177F"/>
    <w:rsid w:val="002E34BD"/>
    <w:rsid w:val="002E37EC"/>
    <w:rsid w:val="002E5503"/>
    <w:rsid w:val="002E63B3"/>
    <w:rsid w:val="002F2784"/>
    <w:rsid w:val="002F7DE2"/>
    <w:rsid w:val="00300DCC"/>
    <w:rsid w:val="0030251C"/>
    <w:rsid w:val="00305727"/>
    <w:rsid w:val="00312AEB"/>
    <w:rsid w:val="003166D9"/>
    <w:rsid w:val="00316BEC"/>
    <w:rsid w:val="00316F83"/>
    <w:rsid w:val="003177CB"/>
    <w:rsid w:val="0033119E"/>
    <w:rsid w:val="003316D3"/>
    <w:rsid w:val="00340008"/>
    <w:rsid w:val="00341EF8"/>
    <w:rsid w:val="00342C53"/>
    <w:rsid w:val="003431AE"/>
    <w:rsid w:val="0034583A"/>
    <w:rsid w:val="0036180A"/>
    <w:rsid w:val="00375689"/>
    <w:rsid w:val="0038062E"/>
    <w:rsid w:val="003949E2"/>
    <w:rsid w:val="00394EAB"/>
    <w:rsid w:val="003953B3"/>
    <w:rsid w:val="003978AA"/>
    <w:rsid w:val="003A3B34"/>
    <w:rsid w:val="003A449E"/>
    <w:rsid w:val="003A53CD"/>
    <w:rsid w:val="003A6C26"/>
    <w:rsid w:val="003B43DA"/>
    <w:rsid w:val="003B68EF"/>
    <w:rsid w:val="003C5B86"/>
    <w:rsid w:val="003C7B75"/>
    <w:rsid w:val="003D17A7"/>
    <w:rsid w:val="003D61CD"/>
    <w:rsid w:val="003E3F16"/>
    <w:rsid w:val="003E66A5"/>
    <w:rsid w:val="003F08DA"/>
    <w:rsid w:val="003F2307"/>
    <w:rsid w:val="00403D27"/>
    <w:rsid w:val="0040755A"/>
    <w:rsid w:val="00407754"/>
    <w:rsid w:val="00413A2A"/>
    <w:rsid w:val="004141AE"/>
    <w:rsid w:val="00432DA2"/>
    <w:rsid w:val="00443A49"/>
    <w:rsid w:val="00447DD7"/>
    <w:rsid w:val="00466605"/>
    <w:rsid w:val="00475FBF"/>
    <w:rsid w:val="00477417"/>
    <w:rsid w:val="00477A35"/>
    <w:rsid w:val="00477A77"/>
    <w:rsid w:val="004876F4"/>
    <w:rsid w:val="00487E04"/>
    <w:rsid w:val="004A05A3"/>
    <w:rsid w:val="004A5BB8"/>
    <w:rsid w:val="004B0FE5"/>
    <w:rsid w:val="004B0FF3"/>
    <w:rsid w:val="004B2C95"/>
    <w:rsid w:val="004B7F4F"/>
    <w:rsid w:val="004C6599"/>
    <w:rsid w:val="004C732D"/>
    <w:rsid w:val="004E4AD8"/>
    <w:rsid w:val="004F2A03"/>
    <w:rsid w:val="004F46FA"/>
    <w:rsid w:val="004F4955"/>
    <w:rsid w:val="004F6009"/>
    <w:rsid w:val="00500B56"/>
    <w:rsid w:val="00510E0B"/>
    <w:rsid w:val="00520356"/>
    <w:rsid w:val="005267DD"/>
    <w:rsid w:val="005305D3"/>
    <w:rsid w:val="0053637C"/>
    <w:rsid w:val="005409AD"/>
    <w:rsid w:val="005570FA"/>
    <w:rsid w:val="00560598"/>
    <w:rsid w:val="005628EC"/>
    <w:rsid w:val="00566198"/>
    <w:rsid w:val="00566FB6"/>
    <w:rsid w:val="00570A44"/>
    <w:rsid w:val="0058115E"/>
    <w:rsid w:val="005926F4"/>
    <w:rsid w:val="00592A24"/>
    <w:rsid w:val="005A35D8"/>
    <w:rsid w:val="005B1B0A"/>
    <w:rsid w:val="005B3115"/>
    <w:rsid w:val="005C0E80"/>
    <w:rsid w:val="005C1FDE"/>
    <w:rsid w:val="005C2342"/>
    <w:rsid w:val="005C339F"/>
    <w:rsid w:val="005D1A79"/>
    <w:rsid w:val="005D7BBC"/>
    <w:rsid w:val="005E67B2"/>
    <w:rsid w:val="005F2074"/>
    <w:rsid w:val="005F569A"/>
    <w:rsid w:val="006141B6"/>
    <w:rsid w:val="00615923"/>
    <w:rsid w:val="00623520"/>
    <w:rsid w:val="00626424"/>
    <w:rsid w:val="00631FA3"/>
    <w:rsid w:val="006322B9"/>
    <w:rsid w:val="00632F8F"/>
    <w:rsid w:val="00646B0F"/>
    <w:rsid w:val="00646D31"/>
    <w:rsid w:val="006825FC"/>
    <w:rsid w:val="00686005"/>
    <w:rsid w:val="0068717A"/>
    <w:rsid w:val="00694C48"/>
    <w:rsid w:val="006A2F1D"/>
    <w:rsid w:val="006A58AE"/>
    <w:rsid w:val="006B0E9B"/>
    <w:rsid w:val="006B1891"/>
    <w:rsid w:val="006C120E"/>
    <w:rsid w:val="006C15EA"/>
    <w:rsid w:val="006C3F9A"/>
    <w:rsid w:val="006D26FF"/>
    <w:rsid w:val="006D37E8"/>
    <w:rsid w:val="006D67D3"/>
    <w:rsid w:val="006E296A"/>
    <w:rsid w:val="006E7AE9"/>
    <w:rsid w:val="006F00D2"/>
    <w:rsid w:val="006F2034"/>
    <w:rsid w:val="006F3463"/>
    <w:rsid w:val="006F5570"/>
    <w:rsid w:val="006F5C39"/>
    <w:rsid w:val="006F5D50"/>
    <w:rsid w:val="0070098E"/>
    <w:rsid w:val="0070397A"/>
    <w:rsid w:val="0070769C"/>
    <w:rsid w:val="00714B61"/>
    <w:rsid w:val="00720944"/>
    <w:rsid w:val="007341ED"/>
    <w:rsid w:val="007409AB"/>
    <w:rsid w:val="0074658D"/>
    <w:rsid w:val="00753093"/>
    <w:rsid w:val="0076360D"/>
    <w:rsid w:val="0076477E"/>
    <w:rsid w:val="00767B66"/>
    <w:rsid w:val="007901A3"/>
    <w:rsid w:val="0079120A"/>
    <w:rsid w:val="00791CA5"/>
    <w:rsid w:val="00796B76"/>
    <w:rsid w:val="007A1269"/>
    <w:rsid w:val="007A56D5"/>
    <w:rsid w:val="007B0BB2"/>
    <w:rsid w:val="007B304B"/>
    <w:rsid w:val="007D069C"/>
    <w:rsid w:val="007D071C"/>
    <w:rsid w:val="007D3202"/>
    <w:rsid w:val="007D463C"/>
    <w:rsid w:val="007E09FB"/>
    <w:rsid w:val="007E1825"/>
    <w:rsid w:val="007E3987"/>
    <w:rsid w:val="007F029E"/>
    <w:rsid w:val="007F0957"/>
    <w:rsid w:val="00806397"/>
    <w:rsid w:val="008073A4"/>
    <w:rsid w:val="00814493"/>
    <w:rsid w:val="0082169A"/>
    <w:rsid w:val="008228E5"/>
    <w:rsid w:val="00824D00"/>
    <w:rsid w:val="00831C38"/>
    <w:rsid w:val="00834342"/>
    <w:rsid w:val="0084404C"/>
    <w:rsid w:val="008448AB"/>
    <w:rsid w:val="0084652C"/>
    <w:rsid w:val="00860F84"/>
    <w:rsid w:val="00874511"/>
    <w:rsid w:val="00884C19"/>
    <w:rsid w:val="0088509D"/>
    <w:rsid w:val="00887504"/>
    <w:rsid w:val="0089379A"/>
    <w:rsid w:val="00893D92"/>
    <w:rsid w:val="00896305"/>
    <w:rsid w:val="008C48FB"/>
    <w:rsid w:val="008D00BE"/>
    <w:rsid w:val="008D47C6"/>
    <w:rsid w:val="008D4AD4"/>
    <w:rsid w:val="008D4E93"/>
    <w:rsid w:val="008E24FC"/>
    <w:rsid w:val="008E47D1"/>
    <w:rsid w:val="008E593F"/>
    <w:rsid w:val="008F65DE"/>
    <w:rsid w:val="00903FA5"/>
    <w:rsid w:val="0091317A"/>
    <w:rsid w:val="00914899"/>
    <w:rsid w:val="00917184"/>
    <w:rsid w:val="00925941"/>
    <w:rsid w:val="00927828"/>
    <w:rsid w:val="00930AF0"/>
    <w:rsid w:val="00933060"/>
    <w:rsid w:val="009330D9"/>
    <w:rsid w:val="00933AB6"/>
    <w:rsid w:val="00950671"/>
    <w:rsid w:val="009518BD"/>
    <w:rsid w:val="00971573"/>
    <w:rsid w:val="009777BF"/>
    <w:rsid w:val="00981AFE"/>
    <w:rsid w:val="0098554E"/>
    <w:rsid w:val="00991F32"/>
    <w:rsid w:val="0099781E"/>
    <w:rsid w:val="00997C06"/>
    <w:rsid w:val="009A2EBB"/>
    <w:rsid w:val="009A72B8"/>
    <w:rsid w:val="009B0924"/>
    <w:rsid w:val="009E05E4"/>
    <w:rsid w:val="009E0A8B"/>
    <w:rsid w:val="00A04B6D"/>
    <w:rsid w:val="00A07853"/>
    <w:rsid w:val="00A12EA3"/>
    <w:rsid w:val="00A13E67"/>
    <w:rsid w:val="00A2068E"/>
    <w:rsid w:val="00A20DEA"/>
    <w:rsid w:val="00A219ED"/>
    <w:rsid w:val="00A401F9"/>
    <w:rsid w:val="00A4172E"/>
    <w:rsid w:val="00A436A1"/>
    <w:rsid w:val="00A475FF"/>
    <w:rsid w:val="00A57030"/>
    <w:rsid w:val="00A64B63"/>
    <w:rsid w:val="00A87CF2"/>
    <w:rsid w:val="00AB3E8D"/>
    <w:rsid w:val="00AC6F38"/>
    <w:rsid w:val="00AD05BC"/>
    <w:rsid w:val="00AD0A37"/>
    <w:rsid w:val="00AD153B"/>
    <w:rsid w:val="00AE0A1D"/>
    <w:rsid w:val="00AE550D"/>
    <w:rsid w:val="00AF0503"/>
    <w:rsid w:val="00AF47EB"/>
    <w:rsid w:val="00AF4D43"/>
    <w:rsid w:val="00AF6DEF"/>
    <w:rsid w:val="00AF7731"/>
    <w:rsid w:val="00B0124B"/>
    <w:rsid w:val="00B02E4B"/>
    <w:rsid w:val="00B04F49"/>
    <w:rsid w:val="00B11505"/>
    <w:rsid w:val="00B139F6"/>
    <w:rsid w:val="00B16D6D"/>
    <w:rsid w:val="00B2062A"/>
    <w:rsid w:val="00B27E7F"/>
    <w:rsid w:val="00B32404"/>
    <w:rsid w:val="00B36973"/>
    <w:rsid w:val="00B37C20"/>
    <w:rsid w:val="00B42099"/>
    <w:rsid w:val="00B43E62"/>
    <w:rsid w:val="00B45915"/>
    <w:rsid w:val="00B53F93"/>
    <w:rsid w:val="00B55578"/>
    <w:rsid w:val="00B55B86"/>
    <w:rsid w:val="00B63083"/>
    <w:rsid w:val="00B65C38"/>
    <w:rsid w:val="00B71707"/>
    <w:rsid w:val="00B73D87"/>
    <w:rsid w:val="00B77E1B"/>
    <w:rsid w:val="00B811E9"/>
    <w:rsid w:val="00B93258"/>
    <w:rsid w:val="00B93E72"/>
    <w:rsid w:val="00BA7AE6"/>
    <w:rsid w:val="00BC2C6D"/>
    <w:rsid w:val="00BD4BBF"/>
    <w:rsid w:val="00BD5A02"/>
    <w:rsid w:val="00BE0869"/>
    <w:rsid w:val="00BE49EE"/>
    <w:rsid w:val="00BF00ED"/>
    <w:rsid w:val="00BF2277"/>
    <w:rsid w:val="00BF3D83"/>
    <w:rsid w:val="00BF4432"/>
    <w:rsid w:val="00BF6A95"/>
    <w:rsid w:val="00C0226C"/>
    <w:rsid w:val="00C04561"/>
    <w:rsid w:val="00C120E2"/>
    <w:rsid w:val="00C12753"/>
    <w:rsid w:val="00C2115D"/>
    <w:rsid w:val="00C2203D"/>
    <w:rsid w:val="00C34B2E"/>
    <w:rsid w:val="00C451B6"/>
    <w:rsid w:val="00C551A8"/>
    <w:rsid w:val="00C56243"/>
    <w:rsid w:val="00C5676D"/>
    <w:rsid w:val="00C60C68"/>
    <w:rsid w:val="00C60DF9"/>
    <w:rsid w:val="00C62F1E"/>
    <w:rsid w:val="00C7471C"/>
    <w:rsid w:val="00C747F0"/>
    <w:rsid w:val="00C74885"/>
    <w:rsid w:val="00C80052"/>
    <w:rsid w:val="00C8029D"/>
    <w:rsid w:val="00C95BC3"/>
    <w:rsid w:val="00C96951"/>
    <w:rsid w:val="00CB18CD"/>
    <w:rsid w:val="00CB4645"/>
    <w:rsid w:val="00CC3F7A"/>
    <w:rsid w:val="00CD338E"/>
    <w:rsid w:val="00CD7550"/>
    <w:rsid w:val="00CD7B9D"/>
    <w:rsid w:val="00CE01B6"/>
    <w:rsid w:val="00CE2F45"/>
    <w:rsid w:val="00CE611A"/>
    <w:rsid w:val="00CE722C"/>
    <w:rsid w:val="00CE7E7D"/>
    <w:rsid w:val="00D032F1"/>
    <w:rsid w:val="00D037C5"/>
    <w:rsid w:val="00D04DAD"/>
    <w:rsid w:val="00D04FAE"/>
    <w:rsid w:val="00D06959"/>
    <w:rsid w:val="00D113C2"/>
    <w:rsid w:val="00D30494"/>
    <w:rsid w:val="00D31557"/>
    <w:rsid w:val="00D3350C"/>
    <w:rsid w:val="00D33544"/>
    <w:rsid w:val="00D35F45"/>
    <w:rsid w:val="00D55DAB"/>
    <w:rsid w:val="00D568D9"/>
    <w:rsid w:val="00D63493"/>
    <w:rsid w:val="00D663DA"/>
    <w:rsid w:val="00D7471D"/>
    <w:rsid w:val="00D75913"/>
    <w:rsid w:val="00D800A3"/>
    <w:rsid w:val="00D81D48"/>
    <w:rsid w:val="00D90085"/>
    <w:rsid w:val="00D910C3"/>
    <w:rsid w:val="00D96EAC"/>
    <w:rsid w:val="00DA2EA7"/>
    <w:rsid w:val="00DA5608"/>
    <w:rsid w:val="00DA588A"/>
    <w:rsid w:val="00DB05DD"/>
    <w:rsid w:val="00DB4F6B"/>
    <w:rsid w:val="00DC14B4"/>
    <w:rsid w:val="00DC63D5"/>
    <w:rsid w:val="00DF29D7"/>
    <w:rsid w:val="00DF48F1"/>
    <w:rsid w:val="00E00E01"/>
    <w:rsid w:val="00E070BF"/>
    <w:rsid w:val="00E11330"/>
    <w:rsid w:val="00E20BDC"/>
    <w:rsid w:val="00E20C62"/>
    <w:rsid w:val="00E21DE4"/>
    <w:rsid w:val="00E2201D"/>
    <w:rsid w:val="00E27228"/>
    <w:rsid w:val="00E3049A"/>
    <w:rsid w:val="00E340C9"/>
    <w:rsid w:val="00E3552B"/>
    <w:rsid w:val="00E376CF"/>
    <w:rsid w:val="00E43C44"/>
    <w:rsid w:val="00E456F2"/>
    <w:rsid w:val="00E618E8"/>
    <w:rsid w:val="00E82261"/>
    <w:rsid w:val="00E928F2"/>
    <w:rsid w:val="00E95AC7"/>
    <w:rsid w:val="00E95B6C"/>
    <w:rsid w:val="00EA034D"/>
    <w:rsid w:val="00EA0E31"/>
    <w:rsid w:val="00EA1A48"/>
    <w:rsid w:val="00EA4C9F"/>
    <w:rsid w:val="00EA6D15"/>
    <w:rsid w:val="00EC3728"/>
    <w:rsid w:val="00ED6C63"/>
    <w:rsid w:val="00F0077C"/>
    <w:rsid w:val="00F129EE"/>
    <w:rsid w:val="00F15354"/>
    <w:rsid w:val="00F2345F"/>
    <w:rsid w:val="00F275E9"/>
    <w:rsid w:val="00F346FD"/>
    <w:rsid w:val="00F3609C"/>
    <w:rsid w:val="00F36DFF"/>
    <w:rsid w:val="00F44313"/>
    <w:rsid w:val="00F46D12"/>
    <w:rsid w:val="00F51DAF"/>
    <w:rsid w:val="00F54488"/>
    <w:rsid w:val="00F54A74"/>
    <w:rsid w:val="00F6037C"/>
    <w:rsid w:val="00F634C9"/>
    <w:rsid w:val="00F657A4"/>
    <w:rsid w:val="00F66DA0"/>
    <w:rsid w:val="00F7067E"/>
    <w:rsid w:val="00F71D9D"/>
    <w:rsid w:val="00F76925"/>
    <w:rsid w:val="00F85654"/>
    <w:rsid w:val="00F9020A"/>
    <w:rsid w:val="00F97239"/>
    <w:rsid w:val="00FA196E"/>
    <w:rsid w:val="00FB076B"/>
    <w:rsid w:val="00FB4497"/>
    <w:rsid w:val="00FB6EB6"/>
    <w:rsid w:val="00FC703F"/>
    <w:rsid w:val="00FD2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23142"/>
  <w15:chartTrackingRefBased/>
  <w15:docId w15:val="{F7C0C18D-CC50-403B-BEEA-E5548B1F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23"/>
    <w:rPr>
      <w:spacing w:val="-5"/>
      <w:sz w:val="24"/>
      <w:lang w:val="en-GB" w:eastAsia="en-US"/>
    </w:rPr>
  </w:style>
  <w:style w:type="paragraph" w:styleId="Heading1">
    <w:name w:val="heading 1"/>
    <w:basedOn w:val="Normal"/>
    <w:next w:val="Normal"/>
    <w:qFormat/>
    <w:rsid w:val="004F4955"/>
    <w:pPr>
      <w:keepNext/>
      <w:outlineLvl w:val="0"/>
    </w:pPr>
    <w:rPr>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4955"/>
    <w:rPr>
      <w:color w:val="0000FF"/>
      <w:u w:val="single"/>
    </w:rPr>
  </w:style>
  <w:style w:type="paragraph" w:styleId="Footer">
    <w:name w:val="footer"/>
    <w:basedOn w:val="Normal"/>
    <w:rsid w:val="00D7471D"/>
    <w:pPr>
      <w:tabs>
        <w:tab w:val="center" w:pos="4320"/>
        <w:tab w:val="right" w:pos="8640"/>
      </w:tabs>
    </w:pPr>
  </w:style>
  <w:style w:type="character" w:styleId="PageNumber">
    <w:name w:val="page number"/>
    <w:basedOn w:val="DefaultParagraphFont"/>
    <w:rsid w:val="00D7471D"/>
  </w:style>
  <w:style w:type="paragraph" w:styleId="Header">
    <w:name w:val="header"/>
    <w:basedOn w:val="Normal"/>
    <w:rsid w:val="00E20BDC"/>
    <w:pPr>
      <w:tabs>
        <w:tab w:val="center" w:pos="4320"/>
        <w:tab w:val="right" w:pos="8640"/>
      </w:tabs>
    </w:pPr>
  </w:style>
  <w:style w:type="table" w:styleId="TableGrid">
    <w:name w:val="Table Grid"/>
    <w:basedOn w:val="TableNormal"/>
    <w:rsid w:val="00BC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31557"/>
    <w:rPr>
      <w:rFonts w:ascii="Tahoma" w:hAnsi="Tahoma" w:cs="Tahoma"/>
      <w:sz w:val="16"/>
      <w:szCs w:val="16"/>
    </w:rPr>
  </w:style>
  <w:style w:type="table" w:customStyle="1" w:styleId="Sombreadoclaro-nfasis11">
    <w:name w:val="Sombreado claro - Énfasis 11"/>
    <w:basedOn w:val="TableNormal"/>
    <w:uiPriority w:val="60"/>
    <w:rsid w:val="00C747F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747F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z-TopofForm">
    <w:name w:val="HTML Top of Form"/>
    <w:basedOn w:val="Normal"/>
    <w:next w:val="Normal"/>
    <w:link w:val="z-TopofFormChar"/>
    <w:hidden/>
    <w:uiPriority w:val="99"/>
    <w:semiHidden/>
    <w:unhideWhenUsed/>
    <w:rsid w:val="00B42099"/>
    <w:pPr>
      <w:pBdr>
        <w:bottom w:val="single" w:sz="6" w:space="1" w:color="auto"/>
      </w:pBdr>
      <w:jc w:val="center"/>
    </w:pPr>
    <w:rPr>
      <w:rFonts w:ascii="Arial" w:hAnsi="Arial" w:cs="Arial"/>
      <w:vanish/>
      <w:spacing w:val="0"/>
      <w:sz w:val="16"/>
      <w:szCs w:val="16"/>
      <w:lang w:val="es-MX" w:eastAsia="es-MX"/>
    </w:rPr>
  </w:style>
  <w:style w:type="character" w:customStyle="1" w:styleId="z-TopofFormChar">
    <w:name w:val="z-Top of Form Char"/>
    <w:link w:val="z-TopofForm"/>
    <w:uiPriority w:val="99"/>
    <w:semiHidden/>
    <w:rsid w:val="00B42099"/>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42099"/>
    <w:pPr>
      <w:pBdr>
        <w:top w:val="single" w:sz="6" w:space="1" w:color="auto"/>
      </w:pBdr>
      <w:jc w:val="center"/>
    </w:pPr>
    <w:rPr>
      <w:rFonts w:ascii="Arial" w:hAnsi="Arial" w:cs="Arial"/>
      <w:vanish/>
      <w:spacing w:val="0"/>
      <w:sz w:val="16"/>
      <w:szCs w:val="16"/>
      <w:lang w:val="es-MX" w:eastAsia="es-MX"/>
    </w:rPr>
  </w:style>
  <w:style w:type="character" w:customStyle="1" w:styleId="z-BottomofFormChar">
    <w:name w:val="z-Bottom of Form Char"/>
    <w:link w:val="z-BottomofForm"/>
    <w:uiPriority w:val="99"/>
    <w:rsid w:val="00B42099"/>
    <w:rPr>
      <w:rFonts w:ascii="Arial" w:hAnsi="Arial" w:cs="Arial"/>
      <w:vanish/>
      <w:sz w:val="16"/>
      <w:szCs w:val="16"/>
    </w:rPr>
  </w:style>
  <w:style w:type="character" w:customStyle="1" w:styleId="longtext">
    <w:name w:val="long_text"/>
    <w:basedOn w:val="DefaultParagraphFont"/>
    <w:rsid w:val="0027327D"/>
  </w:style>
  <w:style w:type="character" w:customStyle="1" w:styleId="gt-icon-text1">
    <w:name w:val="gt-icon-text1"/>
    <w:basedOn w:val="DefaultParagraphFont"/>
    <w:rsid w:val="0027327D"/>
  </w:style>
  <w:style w:type="paragraph" w:styleId="BodyText">
    <w:name w:val="Body Text"/>
    <w:basedOn w:val="Normal"/>
    <w:link w:val="BodyTextChar"/>
    <w:rsid w:val="00C551A8"/>
    <w:pPr>
      <w:spacing w:after="120"/>
    </w:pPr>
    <w:rPr>
      <w:spacing w:val="0"/>
      <w:szCs w:val="24"/>
      <w:lang w:val="en-US"/>
    </w:rPr>
  </w:style>
  <w:style w:type="character" w:customStyle="1" w:styleId="BodyTextChar">
    <w:name w:val="Body Text Char"/>
    <w:link w:val="BodyText"/>
    <w:rsid w:val="00C551A8"/>
    <w:rPr>
      <w:sz w:val="24"/>
      <w:szCs w:val="24"/>
      <w:lang w:val="en-US" w:eastAsia="en-US"/>
    </w:rPr>
  </w:style>
  <w:style w:type="table" w:styleId="LightGrid-Accent1">
    <w:name w:val="Light Grid Accent 1"/>
    <w:basedOn w:val="TableNormal"/>
    <w:uiPriority w:val="62"/>
    <w:rsid w:val="002655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1-Accent1">
    <w:name w:val="Medium Grid 1 Accent 1"/>
    <w:basedOn w:val="TableNormal"/>
    <w:uiPriority w:val="67"/>
    <w:rsid w:val="00CD33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HTMLPreformatted">
    <w:name w:val="HTML Preformatted"/>
    <w:basedOn w:val="Normal"/>
    <w:link w:val="HTMLPreformattedChar"/>
    <w:uiPriority w:val="99"/>
    <w:unhideWhenUsed/>
    <w:rsid w:val="00DF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lang w:val="es-MX" w:eastAsia="es-MX"/>
    </w:rPr>
  </w:style>
  <w:style w:type="character" w:customStyle="1" w:styleId="HTMLPreformattedChar">
    <w:name w:val="HTML Preformatted Char"/>
    <w:link w:val="HTMLPreformatted"/>
    <w:uiPriority w:val="99"/>
    <w:rsid w:val="00DF48F1"/>
    <w:rPr>
      <w:rFonts w:ascii="Courier New" w:hAnsi="Courier New" w:cs="Courier New"/>
    </w:rPr>
  </w:style>
  <w:style w:type="paragraph" w:customStyle="1" w:styleId="Default">
    <w:name w:val="Default"/>
    <w:rsid w:val="006825FC"/>
    <w:pPr>
      <w:autoSpaceDE w:val="0"/>
      <w:autoSpaceDN w:val="0"/>
      <w:adjustRightInd w:val="0"/>
    </w:pPr>
    <w:rPr>
      <w:rFonts w:ascii="Arial" w:hAnsi="Arial" w:cs="Arial"/>
      <w:color w:val="000000"/>
      <w:sz w:val="24"/>
      <w:szCs w:val="24"/>
      <w:lang w:eastAsia="es-ES"/>
    </w:rPr>
  </w:style>
  <w:style w:type="table" w:styleId="LightList-Accent1">
    <w:name w:val="Light List Accent 1"/>
    <w:basedOn w:val="TableNormal"/>
    <w:uiPriority w:val="61"/>
    <w:rsid w:val="005409AD"/>
    <w:rPr>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dTable4-Accent1">
    <w:name w:val="Grid Table 4 Accent 1"/>
    <w:basedOn w:val="TableNormal"/>
    <w:uiPriority w:val="49"/>
    <w:rsid w:val="008D47C6"/>
    <w:rPr>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UnresolvedMention">
    <w:name w:val="Unresolved Mention"/>
    <w:uiPriority w:val="99"/>
    <w:semiHidden/>
    <w:unhideWhenUsed/>
    <w:rsid w:val="00DA588A"/>
    <w:rPr>
      <w:color w:val="605E5C"/>
      <w:shd w:val="clear" w:color="auto" w:fill="E1DFDD"/>
    </w:rPr>
  </w:style>
  <w:style w:type="table" w:styleId="GridTable1Light-Accent1">
    <w:name w:val="Grid Table 1 Light Accent 1"/>
    <w:basedOn w:val="TableNormal"/>
    <w:uiPriority w:val="46"/>
    <w:rsid w:val="00DC63D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ListTable1Light-Accent1">
    <w:name w:val="List Table 1 Light Accent 1"/>
    <w:basedOn w:val="TableNormal"/>
    <w:uiPriority w:val="46"/>
    <w:rsid w:val="00DC63D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MediumGrid1-Accent3">
    <w:name w:val="Medium Grid 1 Accent 3"/>
    <w:basedOn w:val="TableNormal"/>
    <w:uiPriority w:val="67"/>
    <w:rsid w:val="00DC63D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character" w:styleId="FollowedHyperlink">
    <w:name w:val="FollowedHyperlink"/>
    <w:uiPriority w:val="99"/>
    <w:semiHidden/>
    <w:unhideWhenUsed/>
    <w:rsid w:val="007D463C"/>
    <w:rPr>
      <w:color w:val="954F72"/>
      <w:u w:val="single"/>
    </w:rPr>
  </w:style>
  <w:style w:type="character" w:styleId="Strong">
    <w:name w:val="Strong"/>
    <w:uiPriority w:val="22"/>
    <w:qFormat/>
    <w:rsid w:val="00933AB6"/>
    <w:rPr>
      <w:b/>
      <w:bCs/>
    </w:rPr>
  </w:style>
  <w:style w:type="paragraph" w:styleId="ListParagraph">
    <w:name w:val="List Paragraph"/>
    <w:basedOn w:val="Normal"/>
    <w:uiPriority w:val="34"/>
    <w:qFormat/>
    <w:rsid w:val="006D6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6068">
      <w:bodyDiv w:val="1"/>
      <w:marLeft w:val="0"/>
      <w:marRight w:val="0"/>
      <w:marTop w:val="0"/>
      <w:marBottom w:val="0"/>
      <w:divBdr>
        <w:top w:val="none" w:sz="0" w:space="0" w:color="auto"/>
        <w:left w:val="none" w:sz="0" w:space="0" w:color="auto"/>
        <w:bottom w:val="none" w:sz="0" w:space="0" w:color="auto"/>
        <w:right w:val="none" w:sz="0" w:space="0" w:color="auto"/>
      </w:divBdr>
    </w:div>
    <w:div w:id="81492069">
      <w:bodyDiv w:val="1"/>
      <w:marLeft w:val="0"/>
      <w:marRight w:val="0"/>
      <w:marTop w:val="0"/>
      <w:marBottom w:val="0"/>
      <w:divBdr>
        <w:top w:val="none" w:sz="0" w:space="0" w:color="auto"/>
        <w:left w:val="none" w:sz="0" w:space="0" w:color="auto"/>
        <w:bottom w:val="none" w:sz="0" w:space="0" w:color="auto"/>
        <w:right w:val="none" w:sz="0" w:space="0" w:color="auto"/>
      </w:divBdr>
    </w:div>
    <w:div w:id="128596489">
      <w:bodyDiv w:val="1"/>
      <w:marLeft w:val="0"/>
      <w:marRight w:val="0"/>
      <w:marTop w:val="0"/>
      <w:marBottom w:val="0"/>
      <w:divBdr>
        <w:top w:val="none" w:sz="0" w:space="0" w:color="auto"/>
        <w:left w:val="none" w:sz="0" w:space="0" w:color="auto"/>
        <w:bottom w:val="none" w:sz="0" w:space="0" w:color="auto"/>
        <w:right w:val="none" w:sz="0" w:space="0" w:color="auto"/>
      </w:divBdr>
    </w:div>
    <w:div w:id="132911687">
      <w:bodyDiv w:val="1"/>
      <w:marLeft w:val="0"/>
      <w:marRight w:val="0"/>
      <w:marTop w:val="0"/>
      <w:marBottom w:val="0"/>
      <w:divBdr>
        <w:top w:val="none" w:sz="0" w:space="0" w:color="auto"/>
        <w:left w:val="none" w:sz="0" w:space="0" w:color="auto"/>
        <w:bottom w:val="none" w:sz="0" w:space="0" w:color="auto"/>
        <w:right w:val="none" w:sz="0" w:space="0" w:color="auto"/>
      </w:divBdr>
    </w:div>
    <w:div w:id="154685407">
      <w:bodyDiv w:val="1"/>
      <w:marLeft w:val="0"/>
      <w:marRight w:val="0"/>
      <w:marTop w:val="0"/>
      <w:marBottom w:val="0"/>
      <w:divBdr>
        <w:top w:val="none" w:sz="0" w:space="0" w:color="auto"/>
        <w:left w:val="none" w:sz="0" w:space="0" w:color="auto"/>
        <w:bottom w:val="none" w:sz="0" w:space="0" w:color="auto"/>
        <w:right w:val="none" w:sz="0" w:space="0" w:color="auto"/>
      </w:divBdr>
    </w:div>
    <w:div w:id="155534933">
      <w:bodyDiv w:val="1"/>
      <w:marLeft w:val="0"/>
      <w:marRight w:val="0"/>
      <w:marTop w:val="0"/>
      <w:marBottom w:val="0"/>
      <w:divBdr>
        <w:top w:val="none" w:sz="0" w:space="0" w:color="auto"/>
        <w:left w:val="none" w:sz="0" w:space="0" w:color="auto"/>
        <w:bottom w:val="none" w:sz="0" w:space="0" w:color="auto"/>
        <w:right w:val="none" w:sz="0" w:space="0" w:color="auto"/>
      </w:divBdr>
    </w:div>
    <w:div w:id="165680283">
      <w:bodyDiv w:val="1"/>
      <w:marLeft w:val="0"/>
      <w:marRight w:val="0"/>
      <w:marTop w:val="0"/>
      <w:marBottom w:val="0"/>
      <w:divBdr>
        <w:top w:val="none" w:sz="0" w:space="0" w:color="auto"/>
        <w:left w:val="none" w:sz="0" w:space="0" w:color="auto"/>
        <w:bottom w:val="none" w:sz="0" w:space="0" w:color="auto"/>
        <w:right w:val="none" w:sz="0" w:space="0" w:color="auto"/>
      </w:divBdr>
    </w:div>
    <w:div w:id="296692242">
      <w:bodyDiv w:val="1"/>
      <w:marLeft w:val="0"/>
      <w:marRight w:val="0"/>
      <w:marTop w:val="0"/>
      <w:marBottom w:val="0"/>
      <w:divBdr>
        <w:top w:val="none" w:sz="0" w:space="0" w:color="auto"/>
        <w:left w:val="none" w:sz="0" w:space="0" w:color="auto"/>
        <w:bottom w:val="none" w:sz="0" w:space="0" w:color="auto"/>
        <w:right w:val="none" w:sz="0" w:space="0" w:color="auto"/>
      </w:divBdr>
    </w:div>
    <w:div w:id="316685838">
      <w:bodyDiv w:val="1"/>
      <w:marLeft w:val="0"/>
      <w:marRight w:val="0"/>
      <w:marTop w:val="0"/>
      <w:marBottom w:val="0"/>
      <w:divBdr>
        <w:top w:val="none" w:sz="0" w:space="0" w:color="auto"/>
        <w:left w:val="none" w:sz="0" w:space="0" w:color="auto"/>
        <w:bottom w:val="none" w:sz="0" w:space="0" w:color="auto"/>
        <w:right w:val="none" w:sz="0" w:space="0" w:color="auto"/>
      </w:divBdr>
      <w:divsChild>
        <w:div w:id="1210146900">
          <w:marLeft w:val="0"/>
          <w:marRight w:val="0"/>
          <w:marTop w:val="0"/>
          <w:marBottom w:val="0"/>
          <w:divBdr>
            <w:top w:val="none" w:sz="0" w:space="0" w:color="auto"/>
            <w:left w:val="none" w:sz="0" w:space="0" w:color="auto"/>
            <w:bottom w:val="none" w:sz="0" w:space="0" w:color="auto"/>
            <w:right w:val="none" w:sz="0" w:space="0" w:color="auto"/>
          </w:divBdr>
          <w:divsChild>
            <w:div w:id="847990284">
              <w:marLeft w:val="0"/>
              <w:marRight w:val="0"/>
              <w:marTop w:val="0"/>
              <w:marBottom w:val="0"/>
              <w:divBdr>
                <w:top w:val="none" w:sz="0" w:space="0" w:color="auto"/>
                <w:left w:val="none" w:sz="0" w:space="0" w:color="auto"/>
                <w:bottom w:val="none" w:sz="0" w:space="0" w:color="auto"/>
                <w:right w:val="none" w:sz="0" w:space="0" w:color="auto"/>
              </w:divBdr>
              <w:divsChild>
                <w:div w:id="1303928473">
                  <w:marLeft w:val="0"/>
                  <w:marRight w:val="0"/>
                  <w:marTop w:val="0"/>
                  <w:marBottom w:val="0"/>
                  <w:divBdr>
                    <w:top w:val="none" w:sz="0" w:space="0" w:color="auto"/>
                    <w:left w:val="none" w:sz="0" w:space="0" w:color="auto"/>
                    <w:bottom w:val="none" w:sz="0" w:space="0" w:color="auto"/>
                    <w:right w:val="none" w:sz="0" w:space="0" w:color="auto"/>
                  </w:divBdr>
                  <w:divsChild>
                    <w:div w:id="1369068485">
                      <w:marLeft w:val="0"/>
                      <w:marRight w:val="0"/>
                      <w:marTop w:val="0"/>
                      <w:marBottom w:val="0"/>
                      <w:divBdr>
                        <w:top w:val="none" w:sz="0" w:space="0" w:color="auto"/>
                        <w:left w:val="none" w:sz="0" w:space="0" w:color="auto"/>
                        <w:bottom w:val="none" w:sz="0" w:space="0" w:color="auto"/>
                        <w:right w:val="none" w:sz="0" w:space="0" w:color="auto"/>
                      </w:divBdr>
                      <w:divsChild>
                        <w:div w:id="114449036">
                          <w:marLeft w:val="0"/>
                          <w:marRight w:val="0"/>
                          <w:marTop w:val="0"/>
                          <w:marBottom w:val="0"/>
                          <w:divBdr>
                            <w:top w:val="none" w:sz="0" w:space="0" w:color="auto"/>
                            <w:left w:val="none" w:sz="0" w:space="0" w:color="auto"/>
                            <w:bottom w:val="none" w:sz="0" w:space="0" w:color="auto"/>
                            <w:right w:val="none" w:sz="0" w:space="0" w:color="auto"/>
                          </w:divBdr>
                          <w:divsChild>
                            <w:div w:id="1747070879">
                              <w:marLeft w:val="0"/>
                              <w:marRight w:val="0"/>
                              <w:marTop w:val="0"/>
                              <w:marBottom w:val="0"/>
                              <w:divBdr>
                                <w:top w:val="none" w:sz="0" w:space="0" w:color="auto"/>
                                <w:left w:val="none" w:sz="0" w:space="0" w:color="auto"/>
                                <w:bottom w:val="none" w:sz="0" w:space="0" w:color="auto"/>
                                <w:right w:val="none" w:sz="0" w:space="0" w:color="auto"/>
                              </w:divBdr>
                              <w:divsChild>
                                <w:div w:id="5752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1062">
      <w:bodyDiv w:val="1"/>
      <w:marLeft w:val="0"/>
      <w:marRight w:val="0"/>
      <w:marTop w:val="0"/>
      <w:marBottom w:val="0"/>
      <w:divBdr>
        <w:top w:val="none" w:sz="0" w:space="0" w:color="auto"/>
        <w:left w:val="none" w:sz="0" w:space="0" w:color="auto"/>
        <w:bottom w:val="none" w:sz="0" w:space="0" w:color="auto"/>
        <w:right w:val="none" w:sz="0" w:space="0" w:color="auto"/>
      </w:divBdr>
    </w:div>
    <w:div w:id="377050267">
      <w:bodyDiv w:val="1"/>
      <w:marLeft w:val="0"/>
      <w:marRight w:val="0"/>
      <w:marTop w:val="0"/>
      <w:marBottom w:val="0"/>
      <w:divBdr>
        <w:top w:val="none" w:sz="0" w:space="0" w:color="auto"/>
        <w:left w:val="none" w:sz="0" w:space="0" w:color="auto"/>
        <w:bottom w:val="none" w:sz="0" w:space="0" w:color="auto"/>
        <w:right w:val="none" w:sz="0" w:space="0" w:color="auto"/>
      </w:divBdr>
    </w:div>
    <w:div w:id="380323486">
      <w:bodyDiv w:val="1"/>
      <w:marLeft w:val="0"/>
      <w:marRight w:val="0"/>
      <w:marTop w:val="0"/>
      <w:marBottom w:val="0"/>
      <w:divBdr>
        <w:top w:val="none" w:sz="0" w:space="0" w:color="auto"/>
        <w:left w:val="none" w:sz="0" w:space="0" w:color="auto"/>
        <w:bottom w:val="none" w:sz="0" w:space="0" w:color="auto"/>
        <w:right w:val="none" w:sz="0" w:space="0" w:color="auto"/>
      </w:divBdr>
    </w:div>
    <w:div w:id="466171566">
      <w:bodyDiv w:val="1"/>
      <w:marLeft w:val="0"/>
      <w:marRight w:val="0"/>
      <w:marTop w:val="0"/>
      <w:marBottom w:val="0"/>
      <w:divBdr>
        <w:top w:val="none" w:sz="0" w:space="0" w:color="auto"/>
        <w:left w:val="none" w:sz="0" w:space="0" w:color="auto"/>
        <w:bottom w:val="none" w:sz="0" w:space="0" w:color="auto"/>
        <w:right w:val="none" w:sz="0" w:space="0" w:color="auto"/>
      </w:divBdr>
    </w:div>
    <w:div w:id="471405561">
      <w:bodyDiv w:val="1"/>
      <w:marLeft w:val="0"/>
      <w:marRight w:val="0"/>
      <w:marTop w:val="0"/>
      <w:marBottom w:val="0"/>
      <w:divBdr>
        <w:top w:val="none" w:sz="0" w:space="0" w:color="auto"/>
        <w:left w:val="none" w:sz="0" w:space="0" w:color="auto"/>
        <w:bottom w:val="none" w:sz="0" w:space="0" w:color="auto"/>
        <w:right w:val="none" w:sz="0" w:space="0" w:color="auto"/>
      </w:divBdr>
    </w:div>
    <w:div w:id="474839179">
      <w:bodyDiv w:val="1"/>
      <w:marLeft w:val="0"/>
      <w:marRight w:val="0"/>
      <w:marTop w:val="0"/>
      <w:marBottom w:val="0"/>
      <w:divBdr>
        <w:top w:val="none" w:sz="0" w:space="0" w:color="auto"/>
        <w:left w:val="none" w:sz="0" w:space="0" w:color="auto"/>
        <w:bottom w:val="none" w:sz="0" w:space="0" w:color="auto"/>
        <w:right w:val="none" w:sz="0" w:space="0" w:color="auto"/>
      </w:divBdr>
    </w:div>
    <w:div w:id="509176011">
      <w:bodyDiv w:val="1"/>
      <w:marLeft w:val="0"/>
      <w:marRight w:val="0"/>
      <w:marTop w:val="0"/>
      <w:marBottom w:val="0"/>
      <w:divBdr>
        <w:top w:val="none" w:sz="0" w:space="0" w:color="auto"/>
        <w:left w:val="none" w:sz="0" w:space="0" w:color="auto"/>
        <w:bottom w:val="none" w:sz="0" w:space="0" w:color="auto"/>
        <w:right w:val="none" w:sz="0" w:space="0" w:color="auto"/>
      </w:divBdr>
    </w:div>
    <w:div w:id="510488388">
      <w:bodyDiv w:val="1"/>
      <w:marLeft w:val="0"/>
      <w:marRight w:val="0"/>
      <w:marTop w:val="0"/>
      <w:marBottom w:val="0"/>
      <w:divBdr>
        <w:top w:val="none" w:sz="0" w:space="0" w:color="auto"/>
        <w:left w:val="none" w:sz="0" w:space="0" w:color="auto"/>
        <w:bottom w:val="none" w:sz="0" w:space="0" w:color="auto"/>
        <w:right w:val="none" w:sz="0" w:space="0" w:color="auto"/>
      </w:divBdr>
    </w:div>
    <w:div w:id="571937233">
      <w:bodyDiv w:val="1"/>
      <w:marLeft w:val="0"/>
      <w:marRight w:val="0"/>
      <w:marTop w:val="0"/>
      <w:marBottom w:val="0"/>
      <w:divBdr>
        <w:top w:val="none" w:sz="0" w:space="0" w:color="auto"/>
        <w:left w:val="none" w:sz="0" w:space="0" w:color="auto"/>
        <w:bottom w:val="none" w:sz="0" w:space="0" w:color="auto"/>
        <w:right w:val="none" w:sz="0" w:space="0" w:color="auto"/>
      </w:divBdr>
    </w:div>
    <w:div w:id="587690403">
      <w:bodyDiv w:val="1"/>
      <w:marLeft w:val="0"/>
      <w:marRight w:val="0"/>
      <w:marTop w:val="0"/>
      <w:marBottom w:val="0"/>
      <w:divBdr>
        <w:top w:val="none" w:sz="0" w:space="0" w:color="auto"/>
        <w:left w:val="none" w:sz="0" w:space="0" w:color="auto"/>
        <w:bottom w:val="none" w:sz="0" w:space="0" w:color="auto"/>
        <w:right w:val="none" w:sz="0" w:space="0" w:color="auto"/>
      </w:divBdr>
      <w:divsChild>
        <w:div w:id="1952663831">
          <w:marLeft w:val="0"/>
          <w:marRight w:val="0"/>
          <w:marTop w:val="0"/>
          <w:marBottom w:val="0"/>
          <w:divBdr>
            <w:top w:val="none" w:sz="0" w:space="0" w:color="auto"/>
            <w:left w:val="none" w:sz="0" w:space="0" w:color="auto"/>
            <w:bottom w:val="none" w:sz="0" w:space="0" w:color="auto"/>
            <w:right w:val="none" w:sz="0" w:space="0" w:color="auto"/>
          </w:divBdr>
          <w:divsChild>
            <w:div w:id="59987864">
              <w:marLeft w:val="0"/>
              <w:marRight w:val="0"/>
              <w:marTop w:val="0"/>
              <w:marBottom w:val="0"/>
              <w:divBdr>
                <w:top w:val="none" w:sz="0" w:space="0" w:color="auto"/>
                <w:left w:val="none" w:sz="0" w:space="0" w:color="auto"/>
                <w:bottom w:val="none" w:sz="0" w:space="0" w:color="auto"/>
                <w:right w:val="none" w:sz="0" w:space="0" w:color="auto"/>
              </w:divBdr>
              <w:divsChild>
                <w:div w:id="2117283643">
                  <w:marLeft w:val="0"/>
                  <w:marRight w:val="0"/>
                  <w:marTop w:val="0"/>
                  <w:marBottom w:val="0"/>
                  <w:divBdr>
                    <w:top w:val="none" w:sz="0" w:space="0" w:color="auto"/>
                    <w:left w:val="none" w:sz="0" w:space="0" w:color="auto"/>
                    <w:bottom w:val="none" w:sz="0" w:space="0" w:color="auto"/>
                    <w:right w:val="none" w:sz="0" w:space="0" w:color="auto"/>
                  </w:divBdr>
                  <w:divsChild>
                    <w:div w:id="507058911">
                      <w:marLeft w:val="0"/>
                      <w:marRight w:val="0"/>
                      <w:marTop w:val="0"/>
                      <w:marBottom w:val="0"/>
                      <w:divBdr>
                        <w:top w:val="none" w:sz="0" w:space="0" w:color="auto"/>
                        <w:left w:val="none" w:sz="0" w:space="0" w:color="auto"/>
                        <w:bottom w:val="none" w:sz="0" w:space="0" w:color="auto"/>
                        <w:right w:val="none" w:sz="0" w:space="0" w:color="auto"/>
                      </w:divBdr>
                      <w:divsChild>
                        <w:div w:id="1599941873">
                          <w:marLeft w:val="0"/>
                          <w:marRight w:val="0"/>
                          <w:marTop w:val="0"/>
                          <w:marBottom w:val="0"/>
                          <w:divBdr>
                            <w:top w:val="none" w:sz="0" w:space="0" w:color="auto"/>
                            <w:left w:val="none" w:sz="0" w:space="0" w:color="auto"/>
                            <w:bottom w:val="none" w:sz="0" w:space="0" w:color="auto"/>
                            <w:right w:val="none" w:sz="0" w:space="0" w:color="auto"/>
                          </w:divBdr>
                          <w:divsChild>
                            <w:div w:id="451897302">
                              <w:marLeft w:val="0"/>
                              <w:marRight w:val="0"/>
                              <w:marTop w:val="0"/>
                              <w:marBottom w:val="0"/>
                              <w:divBdr>
                                <w:top w:val="none" w:sz="0" w:space="0" w:color="auto"/>
                                <w:left w:val="none" w:sz="0" w:space="0" w:color="auto"/>
                                <w:bottom w:val="none" w:sz="0" w:space="0" w:color="auto"/>
                                <w:right w:val="none" w:sz="0" w:space="0" w:color="auto"/>
                              </w:divBdr>
                            </w:div>
                            <w:div w:id="583685365">
                              <w:marLeft w:val="0"/>
                              <w:marRight w:val="0"/>
                              <w:marTop w:val="0"/>
                              <w:marBottom w:val="0"/>
                              <w:divBdr>
                                <w:top w:val="none" w:sz="0" w:space="0" w:color="auto"/>
                                <w:left w:val="none" w:sz="0" w:space="0" w:color="auto"/>
                                <w:bottom w:val="none" w:sz="0" w:space="0" w:color="auto"/>
                                <w:right w:val="none" w:sz="0" w:space="0" w:color="auto"/>
                              </w:divBdr>
                              <w:divsChild>
                                <w:div w:id="1942446661">
                                  <w:marLeft w:val="0"/>
                                  <w:marRight w:val="0"/>
                                  <w:marTop w:val="0"/>
                                  <w:marBottom w:val="0"/>
                                  <w:divBdr>
                                    <w:top w:val="none" w:sz="0" w:space="0" w:color="auto"/>
                                    <w:left w:val="none" w:sz="0" w:space="0" w:color="auto"/>
                                    <w:bottom w:val="none" w:sz="0" w:space="0" w:color="auto"/>
                                    <w:right w:val="none" w:sz="0" w:space="0" w:color="auto"/>
                                  </w:divBdr>
                                  <w:divsChild>
                                    <w:div w:id="516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825603">
      <w:bodyDiv w:val="1"/>
      <w:marLeft w:val="0"/>
      <w:marRight w:val="0"/>
      <w:marTop w:val="0"/>
      <w:marBottom w:val="0"/>
      <w:divBdr>
        <w:top w:val="none" w:sz="0" w:space="0" w:color="auto"/>
        <w:left w:val="none" w:sz="0" w:space="0" w:color="auto"/>
        <w:bottom w:val="none" w:sz="0" w:space="0" w:color="auto"/>
        <w:right w:val="none" w:sz="0" w:space="0" w:color="auto"/>
      </w:divBdr>
    </w:div>
    <w:div w:id="675496121">
      <w:bodyDiv w:val="1"/>
      <w:marLeft w:val="0"/>
      <w:marRight w:val="0"/>
      <w:marTop w:val="0"/>
      <w:marBottom w:val="0"/>
      <w:divBdr>
        <w:top w:val="none" w:sz="0" w:space="0" w:color="auto"/>
        <w:left w:val="none" w:sz="0" w:space="0" w:color="auto"/>
        <w:bottom w:val="none" w:sz="0" w:space="0" w:color="auto"/>
        <w:right w:val="none" w:sz="0" w:space="0" w:color="auto"/>
      </w:divBdr>
    </w:div>
    <w:div w:id="679088675">
      <w:bodyDiv w:val="1"/>
      <w:marLeft w:val="0"/>
      <w:marRight w:val="0"/>
      <w:marTop w:val="0"/>
      <w:marBottom w:val="0"/>
      <w:divBdr>
        <w:top w:val="none" w:sz="0" w:space="0" w:color="auto"/>
        <w:left w:val="none" w:sz="0" w:space="0" w:color="auto"/>
        <w:bottom w:val="none" w:sz="0" w:space="0" w:color="auto"/>
        <w:right w:val="none" w:sz="0" w:space="0" w:color="auto"/>
      </w:divBdr>
    </w:div>
    <w:div w:id="838151804">
      <w:bodyDiv w:val="1"/>
      <w:marLeft w:val="0"/>
      <w:marRight w:val="0"/>
      <w:marTop w:val="0"/>
      <w:marBottom w:val="0"/>
      <w:divBdr>
        <w:top w:val="none" w:sz="0" w:space="0" w:color="auto"/>
        <w:left w:val="none" w:sz="0" w:space="0" w:color="auto"/>
        <w:bottom w:val="none" w:sz="0" w:space="0" w:color="auto"/>
        <w:right w:val="none" w:sz="0" w:space="0" w:color="auto"/>
      </w:divBdr>
    </w:div>
    <w:div w:id="857081083">
      <w:bodyDiv w:val="1"/>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sChild>
            <w:div w:id="2098480813">
              <w:marLeft w:val="0"/>
              <w:marRight w:val="0"/>
              <w:marTop w:val="0"/>
              <w:marBottom w:val="0"/>
              <w:divBdr>
                <w:top w:val="none" w:sz="0" w:space="0" w:color="auto"/>
                <w:left w:val="none" w:sz="0" w:space="0" w:color="auto"/>
                <w:bottom w:val="none" w:sz="0" w:space="0" w:color="auto"/>
                <w:right w:val="none" w:sz="0" w:space="0" w:color="auto"/>
              </w:divBdr>
              <w:divsChild>
                <w:div w:id="1277566935">
                  <w:marLeft w:val="0"/>
                  <w:marRight w:val="0"/>
                  <w:marTop w:val="0"/>
                  <w:marBottom w:val="0"/>
                  <w:divBdr>
                    <w:top w:val="none" w:sz="0" w:space="0" w:color="auto"/>
                    <w:left w:val="none" w:sz="0" w:space="0" w:color="auto"/>
                    <w:bottom w:val="none" w:sz="0" w:space="0" w:color="auto"/>
                    <w:right w:val="none" w:sz="0" w:space="0" w:color="auto"/>
                  </w:divBdr>
                  <w:divsChild>
                    <w:div w:id="1944847362">
                      <w:marLeft w:val="0"/>
                      <w:marRight w:val="0"/>
                      <w:marTop w:val="0"/>
                      <w:marBottom w:val="0"/>
                      <w:divBdr>
                        <w:top w:val="none" w:sz="0" w:space="0" w:color="auto"/>
                        <w:left w:val="none" w:sz="0" w:space="0" w:color="auto"/>
                        <w:bottom w:val="none" w:sz="0" w:space="0" w:color="auto"/>
                        <w:right w:val="none" w:sz="0" w:space="0" w:color="auto"/>
                      </w:divBdr>
                      <w:divsChild>
                        <w:div w:id="1843088102">
                          <w:marLeft w:val="0"/>
                          <w:marRight w:val="0"/>
                          <w:marTop w:val="0"/>
                          <w:marBottom w:val="0"/>
                          <w:divBdr>
                            <w:top w:val="none" w:sz="0" w:space="0" w:color="auto"/>
                            <w:left w:val="none" w:sz="0" w:space="0" w:color="auto"/>
                            <w:bottom w:val="none" w:sz="0" w:space="0" w:color="auto"/>
                            <w:right w:val="none" w:sz="0" w:space="0" w:color="auto"/>
                          </w:divBdr>
                          <w:divsChild>
                            <w:div w:id="1526792859">
                              <w:marLeft w:val="0"/>
                              <w:marRight w:val="0"/>
                              <w:marTop w:val="0"/>
                              <w:marBottom w:val="0"/>
                              <w:divBdr>
                                <w:top w:val="none" w:sz="0" w:space="0" w:color="auto"/>
                                <w:left w:val="none" w:sz="0" w:space="0" w:color="auto"/>
                                <w:bottom w:val="none" w:sz="0" w:space="0" w:color="auto"/>
                                <w:right w:val="none" w:sz="0" w:space="0" w:color="auto"/>
                              </w:divBdr>
                              <w:divsChild>
                                <w:div w:id="9529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67115">
      <w:bodyDiv w:val="1"/>
      <w:marLeft w:val="0"/>
      <w:marRight w:val="0"/>
      <w:marTop w:val="0"/>
      <w:marBottom w:val="0"/>
      <w:divBdr>
        <w:top w:val="none" w:sz="0" w:space="0" w:color="auto"/>
        <w:left w:val="none" w:sz="0" w:space="0" w:color="auto"/>
        <w:bottom w:val="none" w:sz="0" w:space="0" w:color="auto"/>
        <w:right w:val="none" w:sz="0" w:space="0" w:color="auto"/>
      </w:divBdr>
    </w:div>
    <w:div w:id="921910562">
      <w:bodyDiv w:val="1"/>
      <w:marLeft w:val="0"/>
      <w:marRight w:val="0"/>
      <w:marTop w:val="0"/>
      <w:marBottom w:val="0"/>
      <w:divBdr>
        <w:top w:val="none" w:sz="0" w:space="0" w:color="auto"/>
        <w:left w:val="none" w:sz="0" w:space="0" w:color="auto"/>
        <w:bottom w:val="none" w:sz="0" w:space="0" w:color="auto"/>
        <w:right w:val="none" w:sz="0" w:space="0" w:color="auto"/>
      </w:divBdr>
    </w:div>
    <w:div w:id="936408043">
      <w:bodyDiv w:val="1"/>
      <w:marLeft w:val="0"/>
      <w:marRight w:val="0"/>
      <w:marTop w:val="0"/>
      <w:marBottom w:val="0"/>
      <w:divBdr>
        <w:top w:val="none" w:sz="0" w:space="0" w:color="auto"/>
        <w:left w:val="none" w:sz="0" w:space="0" w:color="auto"/>
        <w:bottom w:val="none" w:sz="0" w:space="0" w:color="auto"/>
        <w:right w:val="none" w:sz="0" w:space="0" w:color="auto"/>
      </w:divBdr>
    </w:div>
    <w:div w:id="961347701">
      <w:bodyDiv w:val="1"/>
      <w:marLeft w:val="0"/>
      <w:marRight w:val="0"/>
      <w:marTop w:val="0"/>
      <w:marBottom w:val="0"/>
      <w:divBdr>
        <w:top w:val="none" w:sz="0" w:space="0" w:color="auto"/>
        <w:left w:val="none" w:sz="0" w:space="0" w:color="auto"/>
        <w:bottom w:val="none" w:sz="0" w:space="0" w:color="auto"/>
        <w:right w:val="none" w:sz="0" w:space="0" w:color="auto"/>
      </w:divBdr>
    </w:div>
    <w:div w:id="961814031">
      <w:bodyDiv w:val="1"/>
      <w:marLeft w:val="0"/>
      <w:marRight w:val="0"/>
      <w:marTop w:val="0"/>
      <w:marBottom w:val="0"/>
      <w:divBdr>
        <w:top w:val="none" w:sz="0" w:space="0" w:color="auto"/>
        <w:left w:val="none" w:sz="0" w:space="0" w:color="auto"/>
        <w:bottom w:val="none" w:sz="0" w:space="0" w:color="auto"/>
        <w:right w:val="none" w:sz="0" w:space="0" w:color="auto"/>
      </w:divBdr>
    </w:div>
    <w:div w:id="984241856">
      <w:bodyDiv w:val="1"/>
      <w:marLeft w:val="0"/>
      <w:marRight w:val="0"/>
      <w:marTop w:val="0"/>
      <w:marBottom w:val="0"/>
      <w:divBdr>
        <w:top w:val="none" w:sz="0" w:space="0" w:color="auto"/>
        <w:left w:val="none" w:sz="0" w:space="0" w:color="auto"/>
        <w:bottom w:val="none" w:sz="0" w:space="0" w:color="auto"/>
        <w:right w:val="none" w:sz="0" w:space="0" w:color="auto"/>
      </w:divBdr>
    </w:div>
    <w:div w:id="985596114">
      <w:bodyDiv w:val="1"/>
      <w:marLeft w:val="0"/>
      <w:marRight w:val="0"/>
      <w:marTop w:val="0"/>
      <w:marBottom w:val="0"/>
      <w:divBdr>
        <w:top w:val="none" w:sz="0" w:space="0" w:color="auto"/>
        <w:left w:val="none" w:sz="0" w:space="0" w:color="auto"/>
        <w:bottom w:val="none" w:sz="0" w:space="0" w:color="auto"/>
        <w:right w:val="none" w:sz="0" w:space="0" w:color="auto"/>
      </w:divBdr>
    </w:div>
    <w:div w:id="1013000252">
      <w:bodyDiv w:val="1"/>
      <w:marLeft w:val="0"/>
      <w:marRight w:val="0"/>
      <w:marTop w:val="0"/>
      <w:marBottom w:val="0"/>
      <w:divBdr>
        <w:top w:val="none" w:sz="0" w:space="0" w:color="auto"/>
        <w:left w:val="none" w:sz="0" w:space="0" w:color="auto"/>
        <w:bottom w:val="none" w:sz="0" w:space="0" w:color="auto"/>
        <w:right w:val="none" w:sz="0" w:space="0" w:color="auto"/>
      </w:divBdr>
    </w:div>
    <w:div w:id="1042096267">
      <w:bodyDiv w:val="1"/>
      <w:marLeft w:val="0"/>
      <w:marRight w:val="0"/>
      <w:marTop w:val="0"/>
      <w:marBottom w:val="0"/>
      <w:divBdr>
        <w:top w:val="none" w:sz="0" w:space="0" w:color="auto"/>
        <w:left w:val="none" w:sz="0" w:space="0" w:color="auto"/>
        <w:bottom w:val="none" w:sz="0" w:space="0" w:color="auto"/>
        <w:right w:val="none" w:sz="0" w:space="0" w:color="auto"/>
      </w:divBdr>
    </w:div>
    <w:div w:id="1122311803">
      <w:bodyDiv w:val="1"/>
      <w:marLeft w:val="0"/>
      <w:marRight w:val="0"/>
      <w:marTop w:val="0"/>
      <w:marBottom w:val="0"/>
      <w:divBdr>
        <w:top w:val="none" w:sz="0" w:space="0" w:color="auto"/>
        <w:left w:val="none" w:sz="0" w:space="0" w:color="auto"/>
        <w:bottom w:val="none" w:sz="0" w:space="0" w:color="auto"/>
        <w:right w:val="none" w:sz="0" w:space="0" w:color="auto"/>
      </w:divBdr>
    </w:div>
    <w:div w:id="1237320513">
      <w:bodyDiv w:val="1"/>
      <w:marLeft w:val="0"/>
      <w:marRight w:val="0"/>
      <w:marTop w:val="0"/>
      <w:marBottom w:val="0"/>
      <w:divBdr>
        <w:top w:val="none" w:sz="0" w:space="0" w:color="auto"/>
        <w:left w:val="none" w:sz="0" w:space="0" w:color="auto"/>
        <w:bottom w:val="none" w:sz="0" w:space="0" w:color="auto"/>
        <w:right w:val="none" w:sz="0" w:space="0" w:color="auto"/>
      </w:divBdr>
    </w:div>
    <w:div w:id="1360086547">
      <w:bodyDiv w:val="1"/>
      <w:marLeft w:val="0"/>
      <w:marRight w:val="0"/>
      <w:marTop w:val="0"/>
      <w:marBottom w:val="0"/>
      <w:divBdr>
        <w:top w:val="none" w:sz="0" w:space="0" w:color="auto"/>
        <w:left w:val="none" w:sz="0" w:space="0" w:color="auto"/>
        <w:bottom w:val="none" w:sz="0" w:space="0" w:color="auto"/>
        <w:right w:val="none" w:sz="0" w:space="0" w:color="auto"/>
      </w:divBdr>
    </w:div>
    <w:div w:id="1392968097">
      <w:bodyDiv w:val="1"/>
      <w:marLeft w:val="0"/>
      <w:marRight w:val="0"/>
      <w:marTop w:val="0"/>
      <w:marBottom w:val="0"/>
      <w:divBdr>
        <w:top w:val="none" w:sz="0" w:space="0" w:color="auto"/>
        <w:left w:val="none" w:sz="0" w:space="0" w:color="auto"/>
        <w:bottom w:val="none" w:sz="0" w:space="0" w:color="auto"/>
        <w:right w:val="none" w:sz="0" w:space="0" w:color="auto"/>
      </w:divBdr>
    </w:div>
    <w:div w:id="1432624829">
      <w:bodyDiv w:val="1"/>
      <w:marLeft w:val="0"/>
      <w:marRight w:val="0"/>
      <w:marTop w:val="0"/>
      <w:marBottom w:val="0"/>
      <w:divBdr>
        <w:top w:val="none" w:sz="0" w:space="0" w:color="auto"/>
        <w:left w:val="none" w:sz="0" w:space="0" w:color="auto"/>
        <w:bottom w:val="none" w:sz="0" w:space="0" w:color="auto"/>
        <w:right w:val="none" w:sz="0" w:space="0" w:color="auto"/>
      </w:divBdr>
    </w:div>
    <w:div w:id="1513686726">
      <w:bodyDiv w:val="1"/>
      <w:marLeft w:val="0"/>
      <w:marRight w:val="0"/>
      <w:marTop w:val="0"/>
      <w:marBottom w:val="0"/>
      <w:divBdr>
        <w:top w:val="none" w:sz="0" w:space="0" w:color="auto"/>
        <w:left w:val="none" w:sz="0" w:space="0" w:color="auto"/>
        <w:bottom w:val="none" w:sz="0" w:space="0" w:color="auto"/>
        <w:right w:val="none" w:sz="0" w:space="0" w:color="auto"/>
      </w:divBdr>
      <w:divsChild>
        <w:div w:id="2093961768">
          <w:marLeft w:val="0"/>
          <w:marRight w:val="0"/>
          <w:marTop w:val="0"/>
          <w:marBottom w:val="0"/>
          <w:divBdr>
            <w:top w:val="none" w:sz="0" w:space="0" w:color="auto"/>
            <w:left w:val="single" w:sz="6" w:space="0" w:color="E8EBF1"/>
            <w:bottom w:val="single" w:sz="6" w:space="0" w:color="E8EBF1"/>
            <w:right w:val="single" w:sz="6" w:space="0" w:color="E8EBF1"/>
          </w:divBdr>
          <w:divsChild>
            <w:div w:id="669796287">
              <w:marLeft w:val="0"/>
              <w:marRight w:val="0"/>
              <w:marTop w:val="0"/>
              <w:marBottom w:val="0"/>
              <w:divBdr>
                <w:top w:val="none" w:sz="0" w:space="0" w:color="auto"/>
                <w:left w:val="none" w:sz="0" w:space="0" w:color="auto"/>
                <w:bottom w:val="none" w:sz="0" w:space="0" w:color="auto"/>
                <w:right w:val="none" w:sz="0" w:space="0" w:color="auto"/>
              </w:divBdr>
              <w:divsChild>
                <w:div w:id="13427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561606">
      <w:bodyDiv w:val="1"/>
      <w:marLeft w:val="0"/>
      <w:marRight w:val="0"/>
      <w:marTop w:val="0"/>
      <w:marBottom w:val="0"/>
      <w:divBdr>
        <w:top w:val="none" w:sz="0" w:space="0" w:color="auto"/>
        <w:left w:val="none" w:sz="0" w:space="0" w:color="auto"/>
        <w:bottom w:val="none" w:sz="0" w:space="0" w:color="auto"/>
        <w:right w:val="none" w:sz="0" w:space="0" w:color="auto"/>
      </w:divBdr>
      <w:divsChild>
        <w:div w:id="2587122">
          <w:marLeft w:val="0"/>
          <w:marRight w:val="0"/>
          <w:marTop w:val="0"/>
          <w:marBottom w:val="0"/>
          <w:divBdr>
            <w:top w:val="none" w:sz="0" w:space="0" w:color="auto"/>
            <w:left w:val="none" w:sz="0" w:space="0" w:color="auto"/>
            <w:bottom w:val="none" w:sz="0" w:space="0" w:color="auto"/>
            <w:right w:val="none" w:sz="0" w:space="0" w:color="auto"/>
          </w:divBdr>
          <w:divsChild>
            <w:div w:id="2017271009">
              <w:marLeft w:val="0"/>
              <w:marRight w:val="0"/>
              <w:marTop w:val="0"/>
              <w:marBottom w:val="0"/>
              <w:divBdr>
                <w:top w:val="none" w:sz="0" w:space="0" w:color="auto"/>
                <w:left w:val="none" w:sz="0" w:space="0" w:color="auto"/>
                <w:bottom w:val="none" w:sz="0" w:space="0" w:color="auto"/>
                <w:right w:val="none" w:sz="0" w:space="0" w:color="auto"/>
              </w:divBdr>
              <w:divsChild>
                <w:div w:id="267196921">
                  <w:marLeft w:val="0"/>
                  <w:marRight w:val="0"/>
                  <w:marTop w:val="0"/>
                  <w:marBottom w:val="0"/>
                  <w:divBdr>
                    <w:top w:val="none" w:sz="0" w:space="0" w:color="auto"/>
                    <w:left w:val="none" w:sz="0" w:space="0" w:color="auto"/>
                    <w:bottom w:val="none" w:sz="0" w:space="0" w:color="auto"/>
                    <w:right w:val="none" w:sz="0" w:space="0" w:color="auto"/>
                  </w:divBdr>
                  <w:divsChild>
                    <w:div w:id="1268197519">
                      <w:marLeft w:val="0"/>
                      <w:marRight w:val="0"/>
                      <w:marTop w:val="0"/>
                      <w:marBottom w:val="0"/>
                      <w:divBdr>
                        <w:top w:val="none" w:sz="0" w:space="0" w:color="auto"/>
                        <w:left w:val="none" w:sz="0" w:space="0" w:color="auto"/>
                        <w:bottom w:val="none" w:sz="0" w:space="0" w:color="auto"/>
                        <w:right w:val="none" w:sz="0" w:space="0" w:color="auto"/>
                      </w:divBdr>
                      <w:divsChild>
                        <w:div w:id="619921224">
                          <w:marLeft w:val="0"/>
                          <w:marRight w:val="0"/>
                          <w:marTop w:val="0"/>
                          <w:marBottom w:val="0"/>
                          <w:divBdr>
                            <w:top w:val="none" w:sz="0" w:space="0" w:color="auto"/>
                            <w:left w:val="none" w:sz="0" w:space="0" w:color="auto"/>
                            <w:bottom w:val="none" w:sz="0" w:space="0" w:color="auto"/>
                            <w:right w:val="none" w:sz="0" w:space="0" w:color="auto"/>
                          </w:divBdr>
                          <w:divsChild>
                            <w:div w:id="1229535182">
                              <w:marLeft w:val="0"/>
                              <w:marRight w:val="0"/>
                              <w:marTop w:val="120"/>
                              <w:marBottom w:val="0"/>
                              <w:divBdr>
                                <w:top w:val="none" w:sz="0" w:space="0" w:color="auto"/>
                                <w:left w:val="none" w:sz="0" w:space="0" w:color="auto"/>
                                <w:bottom w:val="none" w:sz="0" w:space="0" w:color="auto"/>
                                <w:right w:val="none" w:sz="0" w:space="0" w:color="auto"/>
                              </w:divBdr>
                              <w:divsChild>
                                <w:div w:id="780763033">
                                  <w:marLeft w:val="0"/>
                                  <w:marRight w:val="240"/>
                                  <w:marTop w:val="0"/>
                                  <w:marBottom w:val="0"/>
                                  <w:divBdr>
                                    <w:top w:val="none" w:sz="0" w:space="0" w:color="auto"/>
                                    <w:left w:val="none" w:sz="0" w:space="0" w:color="auto"/>
                                    <w:bottom w:val="none" w:sz="0" w:space="0" w:color="auto"/>
                                    <w:right w:val="none" w:sz="0" w:space="0" w:color="auto"/>
                                  </w:divBdr>
                                </w:div>
                                <w:div w:id="1088773912">
                                  <w:marLeft w:val="0"/>
                                  <w:marRight w:val="240"/>
                                  <w:marTop w:val="0"/>
                                  <w:marBottom w:val="0"/>
                                  <w:divBdr>
                                    <w:top w:val="none" w:sz="0" w:space="0" w:color="auto"/>
                                    <w:left w:val="none" w:sz="0" w:space="0" w:color="auto"/>
                                    <w:bottom w:val="none" w:sz="0" w:space="0" w:color="auto"/>
                                    <w:right w:val="none" w:sz="0" w:space="0" w:color="auto"/>
                                  </w:divBdr>
                                </w:div>
                              </w:divsChild>
                            </w:div>
                            <w:div w:id="1642348319">
                              <w:marLeft w:val="0"/>
                              <w:marRight w:val="0"/>
                              <w:marTop w:val="480"/>
                              <w:marBottom w:val="0"/>
                              <w:divBdr>
                                <w:top w:val="none" w:sz="0" w:space="0" w:color="auto"/>
                                <w:left w:val="none" w:sz="0" w:space="0" w:color="auto"/>
                                <w:bottom w:val="none" w:sz="0" w:space="0" w:color="auto"/>
                                <w:right w:val="none" w:sz="0" w:space="0" w:color="auto"/>
                              </w:divBdr>
                            </w:div>
                            <w:div w:id="2022008553">
                              <w:marLeft w:val="0"/>
                              <w:marRight w:val="0"/>
                              <w:marTop w:val="0"/>
                              <w:marBottom w:val="0"/>
                              <w:divBdr>
                                <w:top w:val="none" w:sz="0" w:space="0" w:color="auto"/>
                                <w:left w:val="none" w:sz="0" w:space="0" w:color="auto"/>
                                <w:bottom w:val="none" w:sz="0" w:space="0" w:color="auto"/>
                                <w:right w:val="none" w:sz="0" w:space="0" w:color="auto"/>
                              </w:divBdr>
                              <w:divsChild>
                                <w:div w:id="16101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650908">
      <w:bodyDiv w:val="1"/>
      <w:marLeft w:val="0"/>
      <w:marRight w:val="0"/>
      <w:marTop w:val="0"/>
      <w:marBottom w:val="0"/>
      <w:divBdr>
        <w:top w:val="none" w:sz="0" w:space="0" w:color="auto"/>
        <w:left w:val="none" w:sz="0" w:space="0" w:color="auto"/>
        <w:bottom w:val="none" w:sz="0" w:space="0" w:color="auto"/>
        <w:right w:val="none" w:sz="0" w:space="0" w:color="auto"/>
      </w:divBdr>
    </w:div>
    <w:div w:id="1562401589">
      <w:bodyDiv w:val="1"/>
      <w:marLeft w:val="0"/>
      <w:marRight w:val="0"/>
      <w:marTop w:val="0"/>
      <w:marBottom w:val="0"/>
      <w:divBdr>
        <w:top w:val="none" w:sz="0" w:space="0" w:color="auto"/>
        <w:left w:val="none" w:sz="0" w:space="0" w:color="auto"/>
        <w:bottom w:val="none" w:sz="0" w:space="0" w:color="auto"/>
        <w:right w:val="none" w:sz="0" w:space="0" w:color="auto"/>
      </w:divBdr>
    </w:div>
    <w:div w:id="1573150982">
      <w:bodyDiv w:val="1"/>
      <w:marLeft w:val="0"/>
      <w:marRight w:val="0"/>
      <w:marTop w:val="0"/>
      <w:marBottom w:val="0"/>
      <w:divBdr>
        <w:top w:val="none" w:sz="0" w:space="0" w:color="auto"/>
        <w:left w:val="none" w:sz="0" w:space="0" w:color="auto"/>
        <w:bottom w:val="none" w:sz="0" w:space="0" w:color="auto"/>
        <w:right w:val="none" w:sz="0" w:space="0" w:color="auto"/>
      </w:divBdr>
    </w:div>
    <w:div w:id="1594702091">
      <w:bodyDiv w:val="1"/>
      <w:marLeft w:val="0"/>
      <w:marRight w:val="0"/>
      <w:marTop w:val="0"/>
      <w:marBottom w:val="0"/>
      <w:divBdr>
        <w:top w:val="none" w:sz="0" w:space="0" w:color="auto"/>
        <w:left w:val="none" w:sz="0" w:space="0" w:color="auto"/>
        <w:bottom w:val="none" w:sz="0" w:space="0" w:color="auto"/>
        <w:right w:val="none" w:sz="0" w:space="0" w:color="auto"/>
      </w:divBdr>
      <w:divsChild>
        <w:div w:id="316344670">
          <w:marLeft w:val="0"/>
          <w:marRight w:val="0"/>
          <w:marTop w:val="0"/>
          <w:marBottom w:val="0"/>
          <w:divBdr>
            <w:top w:val="none" w:sz="0" w:space="0" w:color="auto"/>
            <w:left w:val="single" w:sz="6" w:space="0" w:color="E8EBF1"/>
            <w:bottom w:val="single" w:sz="6" w:space="0" w:color="E8EBF1"/>
            <w:right w:val="single" w:sz="6" w:space="0" w:color="E8EBF1"/>
          </w:divBdr>
          <w:divsChild>
            <w:div w:id="1697851886">
              <w:marLeft w:val="0"/>
              <w:marRight w:val="0"/>
              <w:marTop w:val="0"/>
              <w:marBottom w:val="0"/>
              <w:divBdr>
                <w:top w:val="none" w:sz="0" w:space="0" w:color="auto"/>
                <w:left w:val="none" w:sz="0" w:space="0" w:color="auto"/>
                <w:bottom w:val="none" w:sz="0" w:space="0" w:color="auto"/>
                <w:right w:val="none" w:sz="0" w:space="0" w:color="auto"/>
              </w:divBdr>
              <w:divsChild>
                <w:div w:id="136336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461618">
      <w:bodyDiv w:val="1"/>
      <w:marLeft w:val="0"/>
      <w:marRight w:val="0"/>
      <w:marTop w:val="0"/>
      <w:marBottom w:val="0"/>
      <w:divBdr>
        <w:top w:val="none" w:sz="0" w:space="0" w:color="auto"/>
        <w:left w:val="none" w:sz="0" w:space="0" w:color="auto"/>
        <w:bottom w:val="none" w:sz="0" w:space="0" w:color="auto"/>
        <w:right w:val="none" w:sz="0" w:space="0" w:color="auto"/>
      </w:divBdr>
    </w:div>
    <w:div w:id="1650211761">
      <w:bodyDiv w:val="1"/>
      <w:marLeft w:val="0"/>
      <w:marRight w:val="0"/>
      <w:marTop w:val="0"/>
      <w:marBottom w:val="0"/>
      <w:divBdr>
        <w:top w:val="none" w:sz="0" w:space="0" w:color="auto"/>
        <w:left w:val="none" w:sz="0" w:space="0" w:color="auto"/>
        <w:bottom w:val="none" w:sz="0" w:space="0" w:color="auto"/>
        <w:right w:val="none" w:sz="0" w:space="0" w:color="auto"/>
      </w:divBdr>
    </w:div>
    <w:div w:id="1669869721">
      <w:bodyDiv w:val="1"/>
      <w:marLeft w:val="0"/>
      <w:marRight w:val="0"/>
      <w:marTop w:val="0"/>
      <w:marBottom w:val="0"/>
      <w:divBdr>
        <w:top w:val="none" w:sz="0" w:space="0" w:color="auto"/>
        <w:left w:val="none" w:sz="0" w:space="0" w:color="auto"/>
        <w:bottom w:val="none" w:sz="0" w:space="0" w:color="auto"/>
        <w:right w:val="none" w:sz="0" w:space="0" w:color="auto"/>
      </w:divBdr>
    </w:div>
    <w:div w:id="1709716068">
      <w:bodyDiv w:val="1"/>
      <w:marLeft w:val="0"/>
      <w:marRight w:val="0"/>
      <w:marTop w:val="0"/>
      <w:marBottom w:val="0"/>
      <w:divBdr>
        <w:top w:val="none" w:sz="0" w:space="0" w:color="auto"/>
        <w:left w:val="none" w:sz="0" w:space="0" w:color="auto"/>
        <w:bottom w:val="none" w:sz="0" w:space="0" w:color="auto"/>
        <w:right w:val="none" w:sz="0" w:space="0" w:color="auto"/>
      </w:divBdr>
    </w:div>
    <w:div w:id="1731536549">
      <w:bodyDiv w:val="1"/>
      <w:marLeft w:val="0"/>
      <w:marRight w:val="0"/>
      <w:marTop w:val="0"/>
      <w:marBottom w:val="0"/>
      <w:divBdr>
        <w:top w:val="none" w:sz="0" w:space="0" w:color="auto"/>
        <w:left w:val="none" w:sz="0" w:space="0" w:color="auto"/>
        <w:bottom w:val="none" w:sz="0" w:space="0" w:color="auto"/>
        <w:right w:val="none" w:sz="0" w:space="0" w:color="auto"/>
      </w:divBdr>
    </w:div>
    <w:div w:id="1780223264">
      <w:bodyDiv w:val="1"/>
      <w:marLeft w:val="0"/>
      <w:marRight w:val="0"/>
      <w:marTop w:val="0"/>
      <w:marBottom w:val="0"/>
      <w:divBdr>
        <w:top w:val="none" w:sz="0" w:space="0" w:color="auto"/>
        <w:left w:val="none" w:sz="0" w:space="0" w:color="auto"/>
        <w:bottom w:val="none" w:sz="0" w:space="0" w:color="auto"/>
        <w:right w:val="none" w:sz="0" w:space="0" w:color="auto"/>
      </w:divBdr>
    </w:div>
    <w:div w:id="1784766458">
      <w:bodyDiv w:val="1"/>
      <w:marLeft w:val="0"/>
      <w:marRight w:val="0"/>
      <w:marTop w:val="0"/>
      <w:marBottom w:val="0"/>
      <w:divBdr>
        <w:top w:val="none" w:sz="0" w:space="0" w:color="auto"/>
        <w:left w:val="none" w:sz="0" w:space="0" w:color="auto"/>
        <w:bottom w:val="none" w:sz="0" w:space="0" w:color="auto"/>
        <w:right w:val="none" w:sz="0" w:space="0" w:color="auto"/>
      </w:divBdr>
    </w:div>
    <w:div w:id="1830100210">
      <w:bodyDiv w:val="1"/>
      <w:marLeft w:val="0"/>
      <w:marRight w:val="0"/>
      <w:marTop w:val="0"/>
      <w:marBottom w:val="0"/>
      <w:divBdr>
        <w:top w:val="none" w:sz="0" w:space="0" w:color="auto"/>
        <w:left w:val="none" w:sz="0" w:space="0" w:color="auto"/>
        <w:bottom w:val="none" w:sz="0" w:space="0" w:color="auto"/>
        <w:right w:val="none" w:sz="0" w:space="0" w:color="auto"/>
      </w:divBdr>
    </w:div>
    <w:div w:id="1846705347">
      <w:bodyDiv w:val="1"/>
      <w:marLeft w:val="0"/>
      <w:marRight w:val="0"/>
      <w:marTop w:val="0"/>
      <w:marBottom w:val="0"/>
      <w:divBdr>
        <w:top w:val="none" w:sz="0" w:space="0" w:color="auto"/>
        <w:left w:val="none" w:sz="0" w:space="0" w:color="auto"/>
        <w:bottom w:val="none" w:sz="0" w:space="0" w:color="auto"/>
        <w:right w:val="none" w:sz="0" w:space="0" w:color="auto"/>
      </w:divBdr>
    </w:div>
    <w:div w:id="1893422100">
      <w:bodyDiv w:val="1"/>
      <w:marLeft w:val="0"/>
      <w:marRight w:val="0"/>
      <w:marTop w:val="0"/>
      <w:marBottom w:val="0"/>
      <w:divBdr>
        <w:top w:val="none" w:sz="0" w:space="0" w:color="auto"/>
        <w:left w:val="none" w:sz="0" w:space="0" w:color="auto"/>
        <w:bottom w:val="none" w:sz="0" w:space="0" w:color="auto"/>
        <w:right w:val="none" w:sz="0" w:space="0" w:color="auto"/>
      </w:divBdr>
    </w:div>
    <w:div w:id="1898319105">
      <w:bodyDiv w:val="1"/>
      <w:marLeft w:val="0"/>
      <w:marRight w:val="0"/>
      <w:marTop w:val="0"/>
      <w:marBottom w:val="0"/>
      <w:divBdr>
        <w:top w:val="none" w:sz="0" w:space="0" w:color="auto"/>
        <w:left w:val="none" w:sz="0" w:space="0" w:color="auto"/>
        <w:bottom w:val="none" w:sz="0" w:space="0" w:color="auto"/>
        <w:right w:val="none" w:sz="0" w:space="0" w:color="auto"/>
      </w:divBdr>
    </w:div>
    <w:div w:id="1918130585">
      <w:bodyDiv w:val="1"/>
      <w:marLeft w:val="0"/>
      <w:marRight w:val="0"/>
      <w:marTop w:val="0"/>
      <w:marBottom w:val="0"/>
      <w:divBdr>
        <w:top w:val="none" w:sz="0" w:space="0" w:color="auto"/>
        <w:left w:val="none" w:sz="0" w:space="0" w:color="auto"/>
        <w:bottom w:val="none" w:sz="0" w:space="0" w:color="auto"/>
        <w:right w:val="none" w:sz="0" w:space="0" w:color="auto"/>
      </w:divBdr>
    </w:div>
    <w:div w:id="1952391451">
      <w:bodyDiv w:val="1"/>
      <w:marLeft w:val="0"/>
      <w:marRight w:val="0"/>
      <w:marTop w:val="0"/>
      <w:marBottom w:val="0"/>
      <w:divBdr>
        <w:top w:val="none" w:sz="0" w:space="0" w:color="auto"/>
        <w:left w:val="none" w:sz="0" w:space="0" w:color="auto"/>
        <w:bottom w:val="none" w:sz="0" w:space="0" w:color="auto"/>
        <w:right w:val="none" w:sz="0" w:space="0" w:color="auto"/>
      </w:divBdr>
    </w:div>
    <w:div w:id="1995062953">
      <w:bodyDiv w:val="1"/>
      <w:marLeft w:val="0"/>
      <w:marRight w:val="0"/>
      <w:marTop w:val="0"/>
      <w:marBottom w:val="0"/>
      <w:divBdr>
        <w:top w:val="none" w:sz="0" w:space="0" w:color="auto"/>
        <w:left w:val="none" w:sz="0" w:space="0" w:color="auto"/>
        <w:bottom w:val="none" w:sz="0" w:space="0" w:color="auto"/>
        <w:right w:val="none" w:sz="0" w:space="0" w:color="auto"/>
      </w:divBdr>
    </w:div>
    <w:div w:id="2030178811">
      <w:bodyDiv w:val="1"/>
      <w:marLeft w:val="0"/>
      <w:marRight w:val="0"/>
      <w:marTop w:val="0"/>
      <w:marBottom w:val="0"/>
      <w:divBdr>
        <w:top w:val="none" w:sz="0" w:space="0" w:color="auto"/>
        <w:left w:val="none" w:sz="0" w:space="0" w:color="auto"/>
        <w:bottom w:val="none" w:sz="0" w:space="0" w:color="auto"/>
        <w:right w:val="none" w:sz="0" w:space="0" w:color="auto"/>
      </w:divBdr>
    </w:div>
    <w:div w:id="2065179518">
      <w:bodyDiv w:val="1"/>
      <w:marLeft w:val="0"/>
      <w:marRight w:val="0"/>
      <w:marTop w:val="0"/>
      <w:marBottom w:val="0"/>
      <w:divBdr>
        <w:top w:val="none" w:sz="0" w:space="0" w:color="auto"/>
        <w:left w:val="none" w:sz="0" w:space="0" w:color="auto"/>
        <w:bottom w:val="none" w:sz="0" w:space="0" w:color="auto"/>
        <w:right w:val="none" w:sz="0" w:space="0" w:color="auto"/>
      </w:divBdr>
    </w:div>
    <w:div w:id="2089568100">
      <w:bodyDiv w:val="1"/>
      <w:marLeft w:val="0"/>
      <w:marRight w:val="0"/>
      <w:marTop w:val="0"/>
      <w:marBottom w:val="0"/>
      <w:divBdr>
        <w:top w:val="none" w:sz="0" w:space="0" w:color="auto"/>
        <w:left w:val="none" w:sz="0" w:space="0" w:color="auto"/>
        <w:bottom w:val="none" w:sz="0" w:space="0" w:color="auto"/>
        <w:right w:val="none" w:sz="0" w:space="0" w:color="auto"/>
      </w:divBdr>
    </w:div>
    <w:div w:id="20900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hyperlink" Target="https://carltonjamesgroup.com/" TargetMode="External"/><Relationship Id="rId21" Type="http://schemas.openxmlformats.org/officeDocument/2006/relationships/hyperlink" Target="https://simulador-bonos.kngadvisors.co.uk/storage/biblioteca/factsheet-luxury-espaol-febrero-2023_bviYX.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mulador-bonos.kngadvisors.co.uk/storage/biblioteca/castlestone-faang-ucits-fund-reasons-why_4DRTO.pdf" TargetMode="External"/><Relationship Id="rId17" Type="http://schemas.openxmlformats.org/officeDocument/2006/relationships/hyperlink" Target="https://simulador-bonos.kngadvisors.co.uk/storage/biblioteca/factsheet-vam-small-cap-growth-fund-april-2023_evUFS.pdf" TargetMode="External"/><Relationship Id="rId25" Type="http://schemas.openxmlformats.org/officeDocument/2006/relationships/hyperlink" Target="https://simulador-bonos.kngadvisors.co.uk/storage/biblioteca/mi-special-situations-february-2023_UdcSH.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carltonjames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yperlink" Target="mailto:n.emberson@kngadvisors.co.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mulador-bonos.kngadvisors.co.uk/storage/biblioteca/castlestone-low-volatility-income-ucits-fund-reasons-why_UYeVJ.pdf" TargetMode="External"/><Relationship Id="rId23" Type="http://schemas.openxmlformats.org/officeDocument/2006/relationships/hyperlink" Target="https://simulador-bonos.kngadvisors.co.uk/storage/biblioteca/factshet-ecommerce-espaol-febrero-23_2bwYU.pdf" TargetMode="External"/><Relationship Id="rId28" Type="http://schemas.openxmlformats.org/officeDocument/2006/relationships/hyperlink" Target="https://www.dropbox.com/s/4jituwefs38vuoa/CJ%20video.mp4?dl=0"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simulador-bonos.kngadvisors.co.uk/storage/biblioteca/factsheet-guinness-global-innovators-fund-mayo-2023_mqluR.pdf"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mulador-bonos.kngadvisors.co.uk/storage/biblioteca/castlestone-low-volatility-fund-factsheet-may-2023_FIcE8.pdf" TargetMode="External"/><Relationship Id="rId22" Type="http://schemas.openxmlformats.org/officeDocument/2006/relationships/hyperlink" Target="https://simulador-bonos.kngadvisors.co.uk/storage/biblioteca/factsheey-managed-espaol-febrero-2023_t6dtT.pdf" TargetMode="External"/><Relationship Id="rId27" Type="http://schemas.openxmlformats.org/officeDocument/2006/relationships/image" Target="media/image9.jpeg"/><Relationship Id="rId30" Type="http://schemas.openxmlformats.org/officeDocument/2006/relationships/image" Target="media/image10.png"/><Relationship Id="rId35" Type="http://schemas.openxmlformats.org/officeDocument/2006/relationships/footer" Target="footer2.xml"/><Relationship Id="rId8" Type="http://schemas.openxmlformats.org/officeDocument/2006/relationships/hyperlink" Target="https://www.hansard.com/videohwl"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DE90-0B63-4A1B-9B4C-B6C9AB27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3906</Words>
  <Characters>25033</Characters>
  <Application>Microsoft Office Word</Application>
  <DocSecurity>0</DocSecurity>
  <Lines>208</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 James International – Consultants SC</vt:lpstr>
      <vt:lpstr>St James International – Consultants SC</vt:lpstr>
    </vt:vector>
  </TitlesOfParts>
  <Company>Hewlett-Packard</Company>
  <LinksUpToDate>false</LinksUpToDate>
  <CharactersWithSpaces>28882</CharactersWithSpaces>
  <SharedDoc>false</SharedDoc>
  <HLinks>
    <vt:vector size="180" baseType="variant">
      <vt:variant>
        <vt:i4>1703969</vt:i4>
      </vt:variant>
      <vt:variant>
        <vt:i4>114</vt:i4>
      </vt:variant>
      <vt:variant>
        <vt:i4>0</vt:i4>
      </vt:variant>
      <vt:variant>
        <vt:i4>5</vt:i4>
      </vt:variant>
      <vt:variant>
        <vt:lpwstr>mailto:n.emberson@kngadvisors.co.uk</vt:lpwstr>
      </vt:variant>
      <vt:variant>
        <vt:lpwstr/>
      </vt:variant>
      <vt:variant>
        <vt:i4>7012406</vt:i4>
      </vt:variant>
      <vt:variant>
        <vt:i4>111</vt:i4>
      </vt:variant>
      <vt:variant>
        <vt:i4>0</vt:i4>
      </vt:variant>
      <vt:variant>
        <vt:i4>5</vt:i4>
      </vt:variant>
      <vt:variant>
        <vt:lpwstr>http://beginnersinvest.about.com/cs/personalfinance1/a/031001a.htm</vt:lpwstr>
      </vt:variant>
      <vt:variant>
        <vt:lpwstr/>
      </vt:variant>
      <vt:variant>
        <vt:i4>458838</vt:i4>
      </vt:variant>
      <vt:variant>
        <vt:i4>108</vt:i4>
      </vt:variant>
      <vt:variant>
        <vt:i4>0</vt:i4>
      </vt:variant>
      <vt:variant>
        <vt:i4>5</vt:i4>
      </vt:variant>
      <vt:variant>
        <vt:lpwstr>http://beginnersinvest.about.com/cs/valueinvesting1/a/080103a.htm</vt:lpwstr>
      </vt:variant>
      <vt:variant>
        <vt:lpwstr/>
      </vt:variant>
      <vt:variant>
        <vt:i4>1966172</vt:i4>
      </vt:variant>
      <vt:variant>
        <vt:i4>105</vt:i4>
      </vt:variant>
      <vt:variant>
        <vt:i4>0</vt:i4>
      </vt:variant>
      <vt:variant>
        <vt:i4>5</vt:i4>
      </vt:variant>
      <vt:variant>
        <vt:lpwstr>http://en.wikipedia.org/wiki/Risk</vt:lpwstr>
      </vt:variant>
      <vt:variant>
        <vt:lpwstr/>
      </vt:variant>
      <vt:variant>
        <vt:i4>8192036</vt:i4>
      </vt:variant>
      <vt:variant>
        <vt:i4>102</vt:i4>
      </vt:variant>
      <vt:variant>
        <vt:i4>0</vt:i4>
      </vt:variant>
      <vt:variant>
        <vt:i4>5</vt:i4>
      </vt:variant>
      <vt:variant>
        <vt:lpwstr>http://en.wikipedia.org/wiki/Investing</vt:lpwstr>
      </vt:variant>
      <vt:variant>
        <vt:lpwstr/>
      </vt:variant>
      <vt:variant>
        <vt:i4>3145837</vt:i4>
      </vt:variant>
      <vt:variant>
        <vt:i4>99</vt:i4>
      </vt:variant>
      <vt:variant>
        <vt:i4>0</vt:i4>
      </vt:variant>
      <vt:variant>
        <vt:i4>5</vt:i4>
      </vt:variant>
      <vt:variant>
        <vt:lpwstr>https://www.dropbox.com/s/11z1616duv5tjvo/Guinness Global Equity Income Fund Factsheet %287%29.pdf?dl=0</vt:lpwstr>
      </vt:variant>
      <vt:variant>
        <vt:lpwstr/>
      </vt:variant>
      <vt:variant>
        <vt:i4>4391001</vt:i4>
      </vt:variant>
      <vt:variant>
        <vt:i4>93</vt:i4>
      </vt:variant>
      <vt:variant>
        <vt:i4>0</vt:i4>
      </vt:variant>
      <vt:variant>
        <vt:i4>5</vt:i4>
      </vt:variant>
      <vt:variant>
        <vt:lpwstr>https://www.dropbox.com/s/4xlndpf506kjamv/Harmony Peer Group Comparison_May_2020.pdf?dl=0</vt:lpwstr>
      </vt:variant>
      <vt:variant>
        <vt:lpwstr/>
      </vt:variant>
      <vt:variant>
        <vt:i4>2818162</vt:i4>
      </vt:variant>
      <vt:variant>
        <vt:i4>90</vt:i4>
      </vt:variant>
      <vt:variant>
        <vt:i4>0</vt:i4>
      </vt:variant>
      <vt:variant>
        <vt:i4>5</vt:i4>
      </vt:variant>
      <vt:variant>
        <vt:lpwstr>https://www.dropbox.com/s/mxx85k29jsmt2e0/Harmony USD Growth Sept 2020.pdf?dl=0</vt:lpwstr>
      </vt:variant>
      <vt:variant>
        <vt:lpwstr/>
      </vt:variant>
      <vt:variant>
        <vt:i4>6488169</vt:i4>
      </vt:variant>
      <vt:variant>
        <vt:i4>84</vt:i4>
      </vt:variant>
      <vt:variant>
        <vt:i4>0</vt:i4>
      </vt:variant>
      <vt:variant>
        <vt:i4>5</vt:i4>
      </vt:variant>
      <vt:variant>
        <vt:lpwstr>https://www.dropbox.com/s/aqath1qi6z1351a/Marshall-Bridge-Fact-Sheet-aug-2020-English1.pdf?dl=0</vt:lpwstr>
      </vt:variant>
      <vt:variant>
        <vt:lpwstr/>
      </vt:variant>
      <vt:variant>
        <vt:i4>3276912</vt:i4>
      </vt:variant>
      <vt:variant>
        <vt:i4>78</vt:i4>
      </vt:variant>
      <vt:variant>
        <vt:i4>0</vt:i4>
      </vt:variant>
      <vt:variant>
        <vt:i4>5</vt:i4>
      </vt:variant>
      <vt:variant>
        <vt:lpwstr>https://www.dropbox.com/s/zf5gll9aorx5n65/FAANG %2B Reason Why.pdf?dl=0</vt:lpwstr>
      </vt:variant>
      <vt:variant>
        <vt:lpwstr/>
      </vt:variant>
      <vt:variant>
        <vt:i4>6684707</vt:i4>
      </vt:variant>
      <vt:variant>
        <vt:i4>75</vt:i4>
      </vt:variant>
      <vt:variant>
        <vt:i4>0</vt:i4>
      </vt:variant>
      <vt:variant>
        <vt:i4>5</vt:i4>
      </vt:variant>
      <vt:variant>
        <vt:lpwstr>https://www.dropbox.com/s/3x1iopodcc227si/Castlestone FAANG%2B UCITS Fund - Sept 2020 Factsheet - Espa%C3%B1ol.pdf?dl=0</vt:lpwstr>
      </vt:variant>
      <vt:variant>
        <vt:lpwstr/>
      </vt:variant>
      <vt:variant>
        <vt:i4>3473429</vt:i4>
      </vt:variant>
      <vt:variant>
        <vt:i4>69</vt:i4>
      </vt:variant>
      <vt:variant>
        <vt:i4>0</vt:i4>
      </vt:variant>
      <vt:variant>
        <vt:i4>5</vt:i4>
      </vt:variant>
      <vt:variant>
        <vt:lpwstr>https://www.dropbox.com/s/z9xwe0w98l9d3ed/Carlton James DAF_Oct 2020.pdf?dl=0</vt:lpwstr>
      </vt:variant>
      <vt:variant>
        <vt:lpwstr/>
      </vt:variant>
      <vt:variant>
        <vt:i4>7929980</vt:i4>
      </vt:variant>
      <vt:variant>
        <vt:i4>66</vt:i4>
      </vt:variant>
      <vt:variant>
        <vt:i4>0</vt:i4>
      </vt:variant>
      <vt:variant>
        <vt:i4>5</vt:i4>
      </vt:variant>
      <vt:variant>
        <vt:lpwstr>https://www.dropbox.com/s/4jituwefs38vuoa/CJ video.mp4?dl=0</vt:lpwstr>
      </vt:variant>
      <vt:variant>
        <vt:lpwstr/>
      </vt:variant>
      <vt:variant>
        <vt:i4>3407896</vt:i4>
      </vt:variant>
      <vt:variant>
        <vt:i4>60</vt:i4>
      </vt:variant>
      <vt:variant>
        <vt:i4>0</vt:i4>
      </vt:variant>
      <vt:variant>
        <vt:i4>5</vt:i4>
      </vt:variant>
      <vt:variant>
        <vt:lpwstr>https://www.dropbox.com/s/kl8yx97qy6j96jv/Rudolf_Wolff_Global_Income_Fund_Factsheet_as_at_30_September_2020_M.01.pdf?dl=0</vt:lpwstr>
      </vt:variant>
      <vt:variant>
        <vt:lpwstr/>
      </vt:variant>
      <vt:variant>
        <vt:i4>8061028</vt:i4>
      </vt:variant>
      <vt:variant>
        <vt:i4>54</vt:i4>
      </vt:variant>
      <vt:variant>
        <vt:i4>0</vt:i4>
      </vt:variant>
      <vt:variant>
        <vt:i4>5</vt:i4>
      </vt:variant>
      <vt:variant>
        <vt:lpwstr>https://www.ise.ie/Market-Data-Announcements/Debt/Individual-Debt-Instrument-Data/ShowSecTranche/?trancheID=159836&amp;refNo=10573</vt:lpwstr>
      </vt:variant>
      <vt:variant>
        <vt:lpwstr/>
      </vt:variant>
      <vt:variant>
        <vt:i4>7536738</vt:i4>
      </vt:variant>
      <vt:variant>
        <vt:i4>51</vt:i4>
      </vt:variant>
      <vt:variant>
        <vt:i4>0</vt:i4>
      </vt:variant>
      <vt:variant>
        <vt:i4>5</vt:i4>
      </vt:variant>
      <vt:variant>
        <vt:lpwstr>https://www.ise.ie/Market-Data-Announcements/Debt/Individual-Debt-Instrument-Data/ShowSecTranche/?trancheID=157252&amp;refNo=10494</vt:lpwstr>
      </vt:variant>
      <vt:variant>
        <vt:lpwstr/>
      </vt:variant>
      <vt:variant>
        <vt:i4>4325463</vt:i4>
      </vt:variant>
      <vt:variant>
        <vt:i4>48</vt:i4>
      </vt:variant>
      <vt:variant>
        <vt:i4>0</vt:i4>
      </vt:variant>
      <vt:variant>
        <vt:i4>5</vt:i4>
      </vt:variant>
      <vt:variant>
        <vt:lpwstr>https://www.dropbox.com/s/j7h9tkfys5k6ybg/ZP Bond Factsheet - November 2019.pdf?dl=0</vt:lpwstr>
      </vt:variant>
      <vt:variant>
        <vt:lpwstr/>
      </vt:variant>
      <vt:variant>
        <vt:i4>7995460</vt:i4>
      </vt:variant>
      <vt:variant>
        <vt:i4>45</vt:i4>
      </vt:variant>
      <vt:variant>
        <vt:i4>0</vt:i4>
      </vt:variant>
      <vt:variant>
        <vt:i4>5</vt:i4>
      </vt:variant>
      <vt:variant>
        <vt:lpwstr>https://www.dropbox.com/s/rrfy2h4lgqokc7z/ZP Secured Direct Lending PLC_english.mp4?dl=0</vt:lpwstr>
      </vt:variant>
      <vt:variant>
        <vt:lpwstr/>
      </vt:variant>
      <vt:variant>
        <vt:i4>3735650</vt:i4>
      </vt:variant>
      <vt:variant>
        <vt:i4>42</vt:i4>
      </vt:variant>
      <vt:variant>
        <vt:i4>0</vt:i4>
      </vt:variant>
      <vt:variant>
        <vt:i4>5</vt:i4>
      </vt:variant>
      <vt:variant>
        <vt:lpwstr>https://www.zenzicpartners.com/</vt:lpwstr>
      </vt:variant>
      <vt:variant>
        <vt:lpwstr/>
      </vt:variant>
      <vt:variant>
        <vt:i4>3735650</vt:i4>
      </vt:variant>
      <vt:variant>
        <vt:i4>36</vt:i4>
      </vt:variant>
      <vt:variant>
        <vt:i4>0</vt:i4>
      </vt:variant>
      <vt:variant>
        <vt:i4>5</vt:i4>
      </vt:variant>
      <vt:variant>
        <vt:lpwstr>https://www.zenzicpartners.com/</vt:lpwstr>
      </vt:variant>
      <vt:variant>
        <vt:lpwstr/>
      </vt:variant>
      <vt:variant>
        <vt:i4>5308444</vt:i4>
      </vt:variant>
      <vt:variant>
        <vt:i4>33</vt:i4>
      </vt:variant>
      <vt:variant>
        <vt:i4>0</vt:i4>
      </vt:variant>
      <vt:variant>
        <vt:i4>5</vt:i4>
      </vt:variant>
      <vt:variant>
        <vt:lpwstr>https://www.londonstockexchange.com/exchange/news/market-news/market-news-detail/other/14475612.html</vt:lpwstr>
      </vt:variant>
      <vt:variant>
        <vt:lpwstr/>
      </vt:variant>
      <vt:variant>
        <vt:i4>6815789</vt:i4>
      </vt:variant>
      <vt:variant>
        <vt:i4>30</vt:i4>
      </vt:variant>
      <vt:variant>
        <vt:i4>0</vt:i4>
      </vt:variant>
      <vt:variant>
        <vt:i4>5</vt:i4>
      </vt:variant>
      <vt:variant>
        <vt:lpwstr>https://www.bloomberg.com/profiles/companies/1684622D:LN-linklease-finance-plc</vt:lpwstr>
      </vt:variant>
      <vt:variant>
        <vt:lpwstr/>
      </vt:variant>
      <vt:variant>
        <vt:i4>1835008</vt:i4>
      </vt:variant>
      <vt:variant>
        <vt:i4>27</vt:i4>
      </vt:variant>
      <vt:variant>
        <vt:i4>0</vt:i4>
      </vt:variant>
      <vt:variant>
        <vt:i4>5</vt:i4>
      </vt:variant>
      <vt:variant>
        <vt:lpwstr>https://www.boerse-frankfurt.de/bond/gb00bjhpk447-neutral-capital-finance-plc-8-25-19-24</vt:lpwstr>
      </vt:variant>
      <vt:variant>
        <vt:lpwstr/>
      </vt:variant>
      <vt:variant>
        <vt:i4>7143529</vt:i4>
      </vt:variant>
      <vt:variant>
        <vt:i4>24</vt:i4>
      </vt:variant>
      <vt:variant>
        <vt:i4>0</vt:i4>
      </vt:variant>
      <vt:variant>
        <vt:i4>5</vt:i4>
      </vt:variant>
      <vt:variant>
        <vt:lpwstr>https://www.dropbox.com/s/b25xtmff6dz79x5/Linklease Finance PLC Factsheet - 9%25 Senior Secured Bond - KNG International Advisors.pdf?dl=0</vt:lpwstr>
      </vt:variant>
      <vt:variant>
        <vt:lpwstr/>
      </vt:variant>
      <vt:variant>
        <vt:i4>5111880</vt:i4>
      </vt:variant>
      <vt:variant>
        <vt:i4>21</vt:i4>
      </vt:variant>
      <vt:variant>
        <vt:i4>0</vt:i4>
      </vt:variant>
      <vt:variant>
        <vt:i4>5</vt:i4>
      </vt:variant>
      <vt:variant>
        <vt:lpwstr>https://www.dropbox.com/s/t6jl92q5a598dhq/Linklease Explainer Video.mp4?dl=0</vt:lpwstr>
      </vt:variant>
      <vt:variant>
        <vt:lpwstr/>
      </vt:variant>
      <vt:variant>
        <vt:i4>7077938</vt:i4>
      </vt:variant>
      <vt:variant>
        <vt:i4>18</vt:i4>
      </vt:variant>
      <vt:variant>
        <vt:i4>0</vt:i4>
      </vt:variant>
      <vt:variant>
        <vt:i4>5</vt:i4>
      </vt:variant>
      <vt:variant>
        <vt:lpwstr>https://www.link-lease.ae/</vt:lpwstr>
      </vt:variant>
      <vt:variant>
        <vt:lpwstr/>
      </vt:variant>
      <vt:variant>
        <vt:i4>7077938</vt:i4>
      </vt:variant>
      <vt:variant>
        <vt:i4>15</vt:i4>
      </vt:variant>
      <vt:variant>
        <vt:i4>0</vt:i4>
      </vt:variant>
      <vt:variant>
        <vt:i4>5</vt:i4>
      </vt:variant>
      <vt:variant>
        <vt:lpwstr>https://www.link-lease.ae/</vt:lpwstr>
      </vt:variant>
      <vt:variant>
        <vt:lpwstr/>
      </vt:variant>
      <vt:variant>
        <vt:i4>7077938</vt:i4>
      </vt:variant>
      <vt:variant>
        <vt:i4>9</vt:i4>
      </vt:variant>
      <vt:variant>
        <vt:i4>0</vt:i4>
      </vt:variant>
      <vt:variant>
        <vt:i4>5</vt:i4>
      </vt:variant>
      <vt:variant>
        <vt:lpwstr>https://www.link-lease.ae/</vt:lpwstr>
      </vt:variant>
      <vt:variant>
        <vt:lpwstr/>
      </vt:variant>
      <vt:variant>
        <vt:i4>2883642</vt:i4>
      </vt:variant>
      <vt:variant>
        <vt:i4>3</vt:i4>
      </vt:variant>
      <vt:variant>
        <vt:i4>0</vt:i4>
      </vt:variant>
      <vt:variant>
        <vt:i4>5</vt:i4>
      </vt:variant>
      <vt:variant>
        <vt:lpwstr>http://www.hansard.com/videohwl</vt:lpwstr>
      </vt:variant>
      <vt:variant>
        <vt:lpwstr/>
      </vt:variant>
      <vt:variant>
        <vt:i4>7012448</vt:i4>
      </vt:variant>
      <vt:variant>
        <vt:i4>0</vt:i4>
      </vt:variant>
      <vt:variant>
        <vt:i4>0</vt:i4>
      </vt:variant>
      <vt:variant>
        <vt:i4>5</vt:i4>
      </vt:variant>
      <vt:variant>
        <vt:lpwstr>https://www.hansard.com/worldwide/governance-video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James International – Consultants SC</dc:title>
  <dc:subject/>
  <dc:creator>KNG - Admin Ernesto</dc:creator>
  <cp:keywords/>
  <cp:lastModifiedBy>Ernesto Gutierrez</cp:lastModifiedBy>
  <cp:revision>42</cp:revision>
  <cp:lastPrinted>2017-08-04T14:44:00Z</cp:lastPrinted>
  <dcterms:created xsi:type="dcterms:W3CDTF">2023-07-08T21:11:00Z</dcterms:created>
  <dcterms:modified xsi:type="dcterms:W3CDTF">2023-07-08T22:28:00Z</dcterms:modified>
</cp:coreProperties>
</file>